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5A" w:rsidRPr="00FD3C5A" w:rsidRDefault="00FD3C5A" w:rsidP="00FD3C5A">
      <w:pPr>
        <w:pStyle w:val="af"/>
        <w:outlineLvl w:val="0"/>
      </w:pPr>
      <w:r w:rsidRPr="00FD3C5A">
        <w:t>СОГЛАШЕНИЕ № _____/</w:t>
      </w:r>
      <w:proofErr w:type="gramStart"/>
      <w:r w:rsidRPr="00FD3C5A">
        <w:t>С</w:t>
      </w:r>
      <w:proofErr w:type="gramEnd"/>
    </w:p>
    <w:p w:rsidR="00FD3C5A" w:rsidRPr="00FD3C5A" w:rsidRDefault="00FD3C5A" w:rsidP="00FD3C5A">
      <w:pPr>
        <w:jc w:val="center"/>
        <w:rPr>
          <w:b/>
          <w:sz w:val="24"/>
        </w:rPr>
      </w:pPr>
      <w:r w:rsidRPr="00FD3C5A">
        <w:rPr>
          <w:b/>
          <w:sz w:val="24"/>
        </w:rPr>
        <w:t xml:space="preserve">о предоставлении </w:t>
      </w:r>
      <w:r w:rsidR="00FB6E1B" w:rsidRPr="00FB6E1B">
        <w:rPr>
          <w:b/>
          <w:sz w:val="24"/>
        </w:rPr>
        <w:t>ин</w:t>
      </w:r>
      <w:r w:rsidR="00B62B76">
        <w:rPr>
          <w:b/>
          <w:sz w:val="24"/>
        </w:rPr>
        <w:t>ого</w:t>
      </w:r>
      <w:r w:rsidR="00FB6E1B" w:rsidRPr="00FB6E1B">
        <w:rPr>
          <w:b/>
          <w:sz w:val="24"/>
        </w:rPr>
        <w:t xml:space="preserve"> межбюджетн</w:t>
      </w:r>
      <w:r w:rsidR="00B62B76">
        <w:rPr>
          <w:b/>
          <w:sz w:val="24"/>
        </w:rPr>
        <w:t>ого</w:t>
      </w:r>
      <w:r w:rsidR="00FB6E1B" w:rsidRPr="00FB6E1B">
        <w:rPr>
          <w:b/>
          <w:sz w:val="24"/>
        </w:rPr>
        <w:t xml:space="preserve"> трансферт</w:t>
      </w:r>
      <w:r w:rsidR="00B62B76">
        <w:rPr>
          <w:b/>
          <w:sz w:val="24"/>
        </w:rPr>
        <w:t>а</w:t>
      </w:r>
      <w:r w:rsidR="00FB6E1B" w:rsidRPr="00FB6E1B">
        <w:rPr>
          <w:b/>
          <w:sz w:val="24"/>
        </w:rPr>
        <w:t xml:space="preserve"> </w:t>
      </w:r>
      <w:r w:rsidR="00FB6E1B">
        <w:rPr>
          <w:b/>
          <w:sz w:val="24"/>
        </w:rPr>
        <w:br/>
      </w:r>
      <w:r w:rsidRPr="00FD3C5A">
        <w:rPr>
          <w:b/>
          <w:sz w:val="24"/>
        </w:rPr>
        <w:t>из краевого бюджета</w:t>
      </w:r>
      <w:r w:rsidR="00FB6E1B">
        <w:rPr>
          <w:b/>
          <w:sz w:val="24"/>
        </w:rPr>
        <w:t xml:space="preserve"> </w:t>
      </w:r>
      <w:r w:rsidRPr="00FD3C5A">
        <w:rPr>
          <w:b/>
          <w:sz w:val="24"/>
        </w:rPr>
        <w:t>бюджету_________</w:t>
      </w:r>
      <w:r w:rsidR="00FB6E1B">
        <w:rPr>
          <w:b/>
          <w:sz w:val="24"/>
        </w:rPr>
        <w:t>______________________________________</w:t>
      </w:r>
      <w:r w:rsidRPr="00FD3C5A">
        <w:rPr>
          <w:b/>
          <w:sz w:val="24"/>
        </w:rPr>
        <w:t>_____</w:t>
      </w:r>
    </w:p>
    <w:p w:rsidR="00FD3C5A" w:rsidRPr="00FD3C5A" w:rsidRDefault="00FD3C5A" w:rsidP="00FB6E1B">
      <w:pPr>
        <w:jc w:val="right"/>
        <w:rPr>
          <w:sz w:val="16"/>
          <w:szCs w:val="16"/>
        </w:rPr>
      </w:pPr>
      <w:r w:rsidRPr="00FD3C5A">
        <w:rPr>
          <w:sz w:val="16"/>
          <w:szCs w:val="16"/>
        </w:rPr>
        <w:t>(наименование муниципального образования Красноярского края – далее муниципальное образование)</w:t>
      </w:r>
    </w:p>
    <w:p w:rsidR="00FD3C5A" w:rsidRPr="00FD3C5A" w:rsidRDefault="00FD3C5A" w:rsidP="00FB6E1B">
      <w:pPr>
        <w:jc w:val="center"/>
        <w:rPr>
          <w:b/>
          <w:sz w:val="24"/>
        </w:rPr>
      </w:pPr>
      <w:proofErr w:type="gramStart"/>
      <w:r w:rsidRPr="00FD3C5A">
        <w:rPr>
          <w:b/>
          <w:sz w:val="24"/>
        </w:rPr>
        <w:t xml:space="preserve">Красноярского края на </w:t>
      </w:r>
      <w:r w:rsidR="00FB6E1B" w:rsidRPr="00FB6E1B">
        <w:rPr>
          <w:b/>
          <w:sz w:val="24"/>
        </w:rPr>
        <w:t xml:space="preserve">финансовое обеспечение расходных обязательств,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="00FB6E1B" w:rsidRPr="00FB6E1B">
        <w:rPr>
          <w:b/>
          <w:sz w:val="24"/>
        </w:rPr>
        <w:t>коронавирусной</w:t>
      </w:r>
      <w:proofErr w:type="spellEnd"/>
      <w:proofErr w:type="gramEnd"/>
      <w:r w:rsidR="00FB6E1B" w:rsidRPr="00FB6E1B">
        <w:rPr>
          <w:b/>
          <w:sz w:val="24"/>
        </w:rPr>
        <w:t xml:space="preserve"> инфекции</w:t>
      </w:r>
    </w:p>
    <w:p w:rsidR="00FD3C5A" w:rsidRPr="00FD3C5A" w:rsidRDefault="00FD3C5A" w:rsidP="00FD3C5A">
      <w:pPr>
        <w:jc w:val="center"/>
        <w:rPr>
          <w:sz w:val="24"/>
        </w:rPr>
      </w:pPr>
    </w:p>
    <w:p w:rsidR="00FD3C5A" w:rsidRPr="00FD3C5A" w:rsidRDefault="00FD3C5A" w:rsidP="00FD3C5A">
      <w:pPr>
        <w:rPr>
          <w:sz w:val="24"/>
        </w:rPr>
      </w:pPr>
      <w:r w:rsidRPr="00FD3C5A">
        <w:rPr>
          <w:sz w:val="24"/>
        </w:rPr>
        <w:t>г. Красноярск</w:t>
      </w:r>
      <w:r w:rsidRPr="00FD3C5A">
        <w:rPr>
          <w:sz w:val="24"/>
        </w:rPr>
        <w:tab/>
      </w:r>
      <w:r w:rsidRPr="00FD3C5A">
        <w:rPr>
          <w:sz w:val="24"/>
        </w:rPr>
        <w:tab/>
      </w:r>
      <w:r w:rsidRPr="00FD3C5A">
        <w:rPr>
          <w:sz w:val="24"/>
        </w:rPr>
        <w:tab/>
      </w:r>
      <w:r w:rsidRPr="00FD3C5A">
        <w:rPr>
          <w:sz w:val="24"/>
        </w:rPr>
        <w:tab/>
      </w:r>
      <w:r w:rsidRPr="00FD3C5A">
        <w:rPr>
          <w:sz w:val="24"/>
        </w:rPr>
        <w:tab/>
      </w:r>
      <w:r w:rsidRPr="00FD3C5A">
        <w:rPr>
          <w:sz w:val="24"/>
        </w:rPr>
        <w:tab/>
        <w:t xml:space="preserve">                               </w:t>
      </w:r>
      <w:r w:rsidRPr="000A03BC">
        <w:rPr>
          <w:sz w:val="24"/>
        </w:rPr>
        <w:t xml:space="preserve">               </w:t>
      </w:r>
      <w:r w:rsidRPr="00FD3C5A">
        <w:rPr>
          <w:sz w:val="24"/>
        </w:rPr>
        <w:t xml:space="preserve">   ___________________</w:t>
      </w:r>
    </w:p>
    <w:p w:rsidR="00FD3C5A" w:rsidRPr="00FD3C5A" w:rsidRDefault="00FD3C5A" w:rsidP="00FD3C5A">
      <w:pPr>
        <w:pStyle w:val="ConsPlusTitle"/>
        <w:ind w:firstLine="709"/>
        <w:jc w:val="both"/>
        <w:outlineLvl w:val="0"/>
        <w:rPr>
          <w:b w:val="0"/>
        </w:rPr>
      </w:pPr>
    </w:p>
    <w:p w:rsidR="00FD3C5A" w:rsidRPr="00FD3C5A" w:rsidRDefault="00FD3C5A" w:rsidP="00FD3C5A">
      <w:pPr>
        <w:pStyle w:val="ConsPlusTitle"/>
        <w:widowControl/>
        <w:ind w:firstLine="426"/>
        <w:jc w:val="both"/>
        <w:outlineLvl w:val="0"/>
        <w:rPr>
          <w:b w:val="0"/>
        </w:rPr>
      </w:pPr>
      <w:proofErr w:type="gramStart"/>
      <w:r w:rsidRPr="00FD3C5A">
        <w:rPr>
          <w:b w:val="0"/>
        </w:rPr>
        <w:t xml:space="preserve">Министерство транспорта Красноярского края, которому как получателю  средств краевого бюджета доведены лимиты бюджетных обязательств на предоставление </w:t>
      </w:r>
      <w:r w:rsidR="00EA5914" w:rsidRPr="00EA5914">
        <w:rPr>
          <w:b w:val="0"/>
        </w:rPr>
        <w:t xml:space="preserve">иного межбюджетного трансферта </w:t>
      </w:r>
      <w:r w:rsidRPr="00FD3C5A">
        <w:rPr>
          <w:b w:val="0"/>
        </w:rPr>
        <w:t>бюджетам муниципальных образований Красноярского края, именуемое в дальнейшем</w:t>
      </w:r>
      <w:r w:rsidRPr="00FD3C5A">
        <w:rPr>
          <w:b w:val="0"/>
          <w:color w:val="000000"/>
        </w:rPr>
        <w:t xml:space="preserve"> Главный распорядитель, в лице </w:t>
      </w:r>
      <w:r w:rsidRPr="00FD3C5A">
        <w:rPr>
          <w:b w:val="0"/>
        </w:rPr>
        <w:t>министра транспорта Красноярского края Димитрова Константина Николаевича,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и администрация ____________</w:t>
      </w:r>
      <w:r w:rsidR="00DB4727">
        <w:rPr>
          <w:b w:val="0"/>
        </w:rPr>
        <w:t>___________________________</w:t>
      </w:r>
      <w:r w:rsidRPr="00FD3C5A">
        <w:rPr>
          <w:b w:val="0"/>
        </w:rPr>
        <w:t>________________</w:t>
      </w:r>
      <w:r>
        <w:rPr>
          <w:b w:val="0"/>
        </w:rPr>
        <w:t>,</w:t>
      </w:r>
      <w:proofErr w:type="gramEnd"/>
    </w:p>
    <w:p w:rsidR="00FD3C5A" w:rsidRPr="00FB6E1B" w:rsidRDefault="00FD3C5A" w:rsidP="00FD3C5A">
      <w:pPr>
        <w:ind w:firstLine="42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bscript"/>
        </w:rPr>
        <w:t xml:space="preserve">                               </w:t>
      </w:r>
      <w:r w:rsidR="00DB4727">
        <w:rPr>
          <w:sz w:val="20"/>
          <w:szCs w:val="20"/>
          <w:vertAlign w:val="subscript"/>
        </w:rPr>
        <w:t xml:space="preserve">                                                              </w:t>
      </w:r>
      <w:r>
        <w:rPr>
          <w:sz w:val="20"/>
          <w:szCs w:val="20"/>
          <w:vertAlign w:val="subscript"/>
        </w:rPr>
        <w:t xml:space="preserve">     </w:t>
      </w:r>
      <w:r w:rsidRPr="00FD3C5A">
        <w:rPr>
          <w:sz w:val="20"/>
          <w:szCs w:val="20"/>
          <w:vertAlign w:val="subscript"/>
        </w:rPr>
        <w:t xml:space="preserve"> </w:t>
      </w:r>
      <w:r w:rsidRPr="00FB6E1B">
        <w:rPr>
          <w:sz w:val="20"/>
          <w:szCs w:val="20"/>
          <w:vertAlign w:val="superscript"/>
        </w:rPr>
        <w:t xml:space="preserve">(наименование муниципального образования), </w:t>
      </w:r>
    </w:p>
    <w:p w:rsidR="00FD3C5A" w:rsidRDefault="00FD3C5A" w:rsidP="00FD3C5A">
      <w:pPr>
        <w:pStyle w:val="ConsPlusTitle"/>
        <w:jc w:val="both"/>
        <w:outlineLvl w:val="0"/>
        <w:rPr>
          <w:b w:val="0"/>
        </w:rPr>
      </w:pPr>
      <w:proofErr w:type="gramStart"/>
      <w:r w:rsidRPr="00FD3C5A">
        <w:rPr>
          <w:b w:val="0"/>
          <w:color w:val="000000"/>
        </w:rPr>
        <w:t>именуемая</w:t>
      </w:r>
      <w:proofErr w:type="gramEnd"/>
      <w:r w:rsidRPr="00FD3C5A">
        <w:rPr>
          <w:b w:val="0"/>
          <w:color w:val="000000"/>
        </w:rPr>
        <w:t xml:space="preserve"> в дальнейшем «Получатель», в лице</w:t>
      </w:r>
      <w:r w:rsidRPr="00FD3C5A">
        <w:rPr>
          <w:b w:val="0"/>
        </w:rPr>
        <w:t xml:space="preserve"> </w:t>
      </w:r>
      <w:r w:rsidRPr="00D801AE">
        <w:rPr>
          <w:b w:val="0"/>
          <w:u w:val="single"/>
        </w:rPr>
        <w:t>___________________________________________</w:t>
      </w:r>
      <w:r>
        <w:rPr>
          <w:b w:val="0"/>
        </w:rPr>
        <w:t>,</w:t>
      </w:r>
      <w:r w:rsidRPr="00FD3C5A">
        <w:rPr>
          <w:b w:val="0"/>
        </w:rPr>
        <w:t xml:space="preserve"> </w:t>
      </w:r>
    </w:p>
    <w:p w:rsidR="00FD3C5A" w:rsidRDefault="00FD3C5A" w:rsidP="00FD3C5A">
      <w:pPr>
        <w:pStyle w:val="ConsPlusTitle"/>
        <w:jc w:val="both"/>
        <w:outlineLvl w:val="0"/>
        <w:rPr>
          <w:b w:val="0"/>
          <w:color w:val="000000"/>
        </w:rPr>
      </w:pPr>
      <w:r>
        <w:rPr>
          <w:b w:val="0"/>
          <w:sz w:val="20"/>
          <w:szCs w:val="20"/>
        </w:rPr>
        <w:t xml:space="preserve">                                   </w:t>
      </w:r>
      <w:r w:rsidRPr="00FB6E1B">
        <w:rPr>
          <w:b w:val="0"/>
          <w:sz w:val="20"/>
          <w:szCs w:val="20"/>
          <w:vertAlign w:val="superscript"/>
        </w:rPr>
        <w:t>(</w:t>
      </w:r>
      <w:r w:rsidRPr="00FB6E1B">
        <w:rPr>
          <w:b w:val="0"/>
          <w:vertAlign w:val="superscript"/>
        </w:rPr>
        <w:t>наименование должности руководителя местной администрации или уполномоченного им лица, фамилия, имя, отчество)</w:t>
      </w:r>
      <w:r w:rsidRPr="00FD3C5A">
        <w:rPr>
          <w:b w:val="0"/>
          <w:color w:val="000000"/>
        </w:rPr>
        <w:t xml:space="preserve"> </w:t>
      </w:r>
    </w:p>
    <w:p w:rsidR="00FD3C5A" w:rsidRPr="00FD3C5A" w:rsidRDefault="00FB6E1B" w:rsidP="00FD3C5A">
      <w:pPr>
        <w:pStyle w:val="ConsPlusTitle"/>
        <w:jc w:val="both"/>
        <w:outlineLvl w:val="0"/>
        <w:rPr>
          <w:b w:val="0"/>
          <w:color w:val="000000"/>
          <w:vertAlign w:val="subscript"/>
        </w:rPr>
      </w:pPr>
      <w:proofErr w:type="gramStart"/>
      <w:r>
        <w:rPr>
          <w:b w:val="0"/>
          <w:color w:val="000000"/>
        </w:rPr>
        <w:t>действующего</w:t>
      </w:r>
      <w:proofErr w:type="gramEnd"/>
      <w:r>
        <w:rPr>
          <w:b w:val="0"/>
          <w:color w:val="000000"/>
        </w:rPr>
        <w:t xml:space="preserve"> на основании </w:t>
      </w:r>
      <w:r w:rsidRPr="00FB6E1B">
        <w:rPr>
          <w:b w:val="0"/>
          <w:color w:val="000000"/>
          <w:u w:val="single"/>
          <w:vertAlign w:val="subscript"/>
        </w:rPr>
        <w:t>_________________________________________________________________________________________</w:t>
      </w:r>
      <w:r w:rsidR="00FD3C5A">
        <w:rPr>
          <w:b w:val="0"/>
          <w:color w:val="000000"/>
          <w:vertAlign w:val="subscript"/>
        </w:rPr>
        <w:t>,</w:t>
      </w:r>
    </w:p>
    <w:p w:rsidR="00FD3C5A" w:rsidRDefault="00FD3C5A" w:rsidP="00FD3C5A">
      <w:pPr>
        <w:pStyle w:val="ConsPlusTitle"/>
        <w:jc w:val="both"/>
        <w:outlineLvl w:val="0"/>
        <w:rPr>
          <w:b w:val="0"/>
          <w:color w:val="000000"/>
        </w:rPr>
      </w:pPr>
      <w:r>
        <w:rPr>
          <w:b w:val="0"/>
          <w:color w:val="000000"/>
          <w:vertAlign w:val="subscript"/>
        </w:rPr>
        <w:t xml:space="preserve">                                                                                                          </w:t>
      </w:r>
      <w:r w:rsidRPr="00FB6E1B">
        <w:rPr>
          <w:b w:val="0"/>
          <w:color w:val="000000"/>
          <w:vertAlign w:val="superscript"/>
        </w:rPr>
        <w:t>(наименование и реквизиты нормативного правового акта, иного документа)</w:t>
      </w:r>
      <w:r w:rsidRPr="00FD3C5A">
        <w:rPr>
          <w:b w:val="0"/>
          <w:color w:val="000000"/>
        </w:rPr>
        <w:t xml:space="preserve">, </w:t>
      </w:r>
    </w:p>
    <w:p w:rsidR="00FD3C5A" w:rsidRDefault="00FD418B" w:rsidP="00FB6E1B">
      <w:pPr>
        <w:pStyle w:val="ConsPlusTitle"/>
        <w:jc w:val="both"/>
        <w:outlineLvl w:val="0"/>
        <w:rPr>
          <w:b w:val="0"/>
        </w:rPr>
      </w:pPr>
      <w:proofErr w:type="gramStart"/>
      <w:r w:rsidRPr="005A1CE5">
        <w:rPr>
          <w:b w:val="0"/>
        </w:rPr>
        <w:t>с другой стороны, вместе именуемые «Стороны», в соответствии</w:t>
      </w:r>
      <w:r w:rsidR="00FB6E1B">
        <w:rPr>
          <w:b w:val="0"/>
        </w:rPr>
        <w:t xml:space="preserve"> со </w:t>
      </w:r>
      <w:r w:rsidR="00FB6E1B" w:rsidRPr="00FB6E1B">
        <w:rPr>
          <w:b w:val="0"/>
        </w:rPr>
        <w:t xml:space="preserve">статьёй 139.1 Бюджетного кодекса Российской Федерации, статьей 2.1 Федерального закона от 12.11.2019 № 367-ФЗ </w:t>
      </w:r>
      <w:r w:rsidR="00FB6E1B" w:rsidRPr="00FB6E1B">
        <w:rPr>
          <w:b w:val="0"/>
        </w:rPr>
        <w:br/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статьёй 14 Закона Красноярского края от 05.12.2019 № 8-3414 «О краевом бюджете на 2020 год и плановый период</w:t>
      </w:r>
      <w:proofErr w:type="gramEnd"/>
      <w:r w:rsidR="00FB6E1B" w:rsidRPr="00FB6E1B">
        <w:rPr>
          <w:b w:val="0"/>
        </w:rPr>
        <w:t xml:space="preserve"> </w:t>
      </w:r>
      <w:proofErr w:type="gramStart"/>
      <w:r w:rsidR="00FB6E1B" w:rsidRPr="00FB6E1B">
        <w:rPr>
          <w:b w:val="0"/>
        </w:rPr>
        <w:t>2021-2022 годов», статьёй</w:t>
      </w:r>
      <w:r w:rsidR="00FB6E1B">
        <w:rPr>
          <w:b w:val="0"/>
        </w:rPr>
        <w:t xml:space="preserve"> </w:t>
      </w:r>
      <w:r w:rsidR="00FB6E1B" w:rsidRPr="00FB6E1B">
        <w:rPr>
          <w:b w:val="0"/>
        </w:rPr>
        <w:t>12 Закона Красноярского края от 10.07.2007 № 2-317</w:t>
      </w:r>
      <w:r w:rsidR="00EA5914">
        <w:rPr>
          <w:b w:val="0"/>
        </w:rPr>
        <w:t xml:space="preserve"> </w:t>
      </w:r>
      <w:r w:rsidR="00FB6E1B" w:rsidRPr="00FB6E1B">
        <w:rPr>
          <w:b w:val="0"/>
        </w:rPr>
        <w:t>«О межбюджетных отношениях в Красноярском крае»</w:t>
      </w:r>
      <w:r w:rsidR="00FB6E1B">
        <w:rPr>
          <w:b w:val="0"/>
        </w:rPr>
        <w:t>,</w:t>
      </w:r>
      <w:r w:rsidRPr="005A1CE5">
        <w:rPr>
          <w:b w:val="0"/>
        </w:rPr>
        <w:t xml:space="preserve"> </w:t>
      </w:r>
      <w:r w:rsidR="00FB6E1B">
        <w:rPr>
          <w:b w:val="0"/>
        </w:rPr>
        <w:t xml:space="preserve">Правилами </w:t>
      </w:r>
      <w:r w:rsidR="00FB6E1B" w:rsidRPr="00FB6E1B">
        <w:rPr>
          <w:b w:val="0"/>
        </w:rPr>
        <w:t xml:space="preserve"> предоставления в 2020 году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</w:t>
      </w:r>
      <w:proofErr w:type="gramEnd"/>
      <w:r w:rsidR="00FB6E1B" w:rsidRPr="00FB6E1B">
        <w:rPr>
          <w:b w:val="0"/>
        </w:rPr>
        <w:t xml:space="preserve">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="00FB6E1B" w:rsidRPr="00FB6E1B">
        <w:rPr>
          <w:b w:val="0"/>
        </w:rPr>
        <w:t>коронавирусной</w:t>
      </w:r>
      <w:proofErr w:type="spellEnd"/>
      <w:r w:rsidR="00FB6E1B" w:rsidRPr="00FB6E1B">
        <w:rPr>
          <w:b w:val="0"/>
        </w:rPr>
        <w:t xml:space="preserve"> инфекции</w:t>
      </w:r>
      <w:r w:rsidRPr="005A1CE5">
        <w:rPr>
          <w:b w:val="0"/>
        </w:rPr>
        <w:t xml:space="preserve">, утвержденным постановлением Правительства Красноярского края от </w:t>
      </w:r>
      <w:r w:rsidR="0028379D">
        <w:rPr>
          <w:b w:val="0"/>
        </w:rPr>
        <w:t>30</w:t>
      </w:r>
      <w:r w:rsidRPr="005A1CE5">
        <w:rPr>
          <w:b w:val="0"/>
        </w:rPr>
        <w:t>.</w:t>
      </w:r>
      <w:r w:rsidR="0028379D">
        <w:rPr>
          <w:b w:val="0"/>
        </w:rPr>
        <w:t>09</w:t>
      </w:r>
      <w:r w:rsidRPr="005A1CE5">
        <w:rPr>
          <w:b w:val="0"/>
        </w:rPr>
        <w:t xml:space="preserve">.2020 № </w:t>
      </w:r>
      <w:r w:rsidR="0028379D">
        <w:rPr>
          <w:b w:val="0"/>
        </w:rPr>
        <w:t>682</w:t>
      </w:r>
      <w:r w:rsidRPr="005A1CE5">
        <w:rPr>
          <w:b w:val="0"/>
        </w:rPr>
        <w:t xml:space="preserve">-п (далее – </w:t>
      </w:r>
      <w:r w:rsidR="001F36BC">
        <w:rPr>
          <w:b w:val="0"/>
        </w:rPr>
        <w:t>Правила</w:t>
      </w:r>
      <w:r w:rsidRPr="005A1CE5">
        <w:rPr>
          <w:b w:val="0"/>
        </w:rPr>
        <w:t>), заключили настоящее Соглашение о нижеследующем.</w:t>
      </w:r>
    </w:p>
    <w:p w:rsidR="00FB6E1B" w:rsidRPr="005A1CE5" w:rsidRDefault="00FB6E1B" w:rsidP="00FB6E1B">
      <w:pPr>
        <w:pStyle w:val="ConsPlusTitle"/>
        <w:jc w:val="both"/>
        <w:outlineLvl w:val="0"/>
        <w:rPr>
          <w:b w:val="0"/>
        </w:rPr>
      </w:pPr>
    </w:p>
    <w:p w:rsidR="00FD3C5A" w:rsidRPr="00FD3C5A" w:rsidRDefault="00FD3C5A" w:rsidP="00FD3C5A">
      <w:pPr>
        <w:numPr>
          <w:ilvl w:val="0"/>
          <w:numId w:val="1"/>
        </w:numPr>
        <w:tabs>
          <w:tab w:val="clear" w:pos="1069"/>
          <w:tab w:val="num" w:pos="0"/>
        </w:tabs>
        <w:ind w:left="0" w:hanging="357"/>
        <w:jc w:val="center"/>
        <w:rPr>
          <w:b/>
          <w:color w:val="000000"/>
          <w:sz w:val="24"/>
        </w:rPr>
      </w:pPr>
      <w:r w:rsidRPr="00FD3C5A">
        <w:rPr>
          <w:b/>
          <w:color w:val="000000"/>
          <w:sz w:val="24"/>
        </w:rPr>
        <w:t>Предмет Соглашения</w:t>
      </w:r>
    </w:p>
    <w:p w:rsidR="00FD3C5A" w:rsidRPr="00CA6C47" w:rsidRDefault="00CA6C47" w:rsidP="00FB6E1B">
      <w:pPr>
        <w:ind w:firstLine="709"/>
        <w:rPr>
          <w:color w:val="000000"/>
          <w:sz w:val="24"/>
          <w:vertAlign w:val="subscript"/>
        </w:rPr>
      </w:pPr>
      <w:r>
        <w:rPr>
          <w:color w:val="000000"/>
          <w:sz w:val="24"/>
        </w:rPr>
        <w:t xml:space="preserve">1.1. </w:t>
      </w:r>
      <w:proofErr w:type="gramStart"/>
      <w:r w:rsidRPr="00FB2A39">
        <w:rPr>
          <w:color w:val="000000"/>
          <w:sz w:val="24"/>
        </w:rPr>
        <w:t xml:space="preserve">Предметом настоящего Соглашения является предоставление Главным распорядителем из краевого бюджета в </w:t>
      </w:r>
      <w:r>
        <w:rPr>
          <w:color w:val="000000"/>
          <w:sz w:val="24"/>
        </w:rPr>
        <w:t>2020</w:t>
      </w:r>
      <w:r w:rsidRPr="00FB2A39">
        <w:rPr>
          <w:color w:val="000000"/>
          <w:sz w:val="24"/>
        </w:rPr>
        <w:t xml:space="preserve"> год</w:t>
      </w:r>
      <w:r>
        <w:rPr>
          <w:color w:val="000000"/>
          <w:sz w:val="24"/>
        </w:rPr>
        <w:t>у</w:t>
      </w:r>
      <w:r w:rsidRPr="00FB2A39">
        <w:rPr>
          <w:color w:val="000000"/>
          <w:sz w:val="24"/>
        </w:rPr>
        <w:t xml:space="preserve"> Получателю </w:t>
      </w:r>
      <w:r w:rsidR="00FB6E1B" w:rsidRPr="00FB6E1B">
        <w:rPr>
          <w:color w:val="000000"/>
          <w:sz w:val="24"/>
        </w:rPr>
        <w:t>ин</w:t>
      </w:r>
      <w:r w:rsidR="000864D3">
        <w:rPr>
          <w:color w:val="000000"/>
          <w:sz w:val="24"/>
        </w:rPr>
        <w:t>ого</w:t>
      </w:r>
      <w:r w:rsidR="00FB6E1B" w:rsidRPr="00FB6E1B">
        <w:rPr>
          <w:color w:val="000000"/>
          <w:sz w:val="24"/>
        </w:rPr>
        <w:t xml:space="preserve"> межбюджетн</w:t>
      </w:r>
      <w:r w:rsidR="000864D3">
        <w:rPr>
          <w:color w:val="000000"/>
          <w:sz w:val="24"/>
        </w:rPr>
        <w:t>ого</w:t>
      </w:r>
      <w:r w:rsidR="00FB6E1B" w:rsidRPr="00FB6E1B">
        <w:rPr>
          <w:color w:val="000000"/>
          <w:sz w:val="24"/>
        </w:rPr>
        <w:t xml:space="preserve"> трансферт</w:t>
      </w:r>
      <w:r w:rsidR="000864D3">
        <w:rPr>
          <w:color w:val="000000"/>
          <w:sz w:val="24"/>
        </w:rPr>
        <w:t>а</w:t>
      </w:r>
      <w:r w:rsidR="00FB6E1B" w:rsidRPr="00FB6E1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 </w:t>
      </w:r>
      <w:r w:rsidR="003D1C43" w:rsidRPr="003D1C43">
        <w:rPr>
          <w:color w:val="000000"/>
          <w:sz w:val="24"/>
        </w:rPr>
        <w:t xml:space="preserve">финансовое обеспечение расходного обязательства муниципального образования, возникающего при выполнении полномочий органов местного самоуправления по созданию условий для предоставления транспортных услуг населению и организации транспортного обслуживания населения в границах муниципальных образований, связанных с возмещением юридическим </w:t>
      </w:r>
      <w:r w:rsidR="003D1C43" w:rsidRPr="003D1C43">
        <w:rPr>
          <w:color w:val="000000"/>
          <w:sz w:val="24"/>
        </w:rPr>
        <w:lastRenderedPageBreak/>
        <w:t xml:space="preserve">лицам (за исключением государственных и муниципальных учреждений) </w:t>
      </w:r>
      <w:r w:rsidR="003D1C43" w:rsidRPr="003D1C43">
        <w:rPr>
          <w:color w:val="000000"/>
          <w:sz w:val="24"/>
        </w:rPr>
        <w:br/>
        <w:t>и</w:t>
      </w:r>
      <w:proofErr w:type="gramEnd"/>
      <w:r w:rsidR="003D1C43" w:rsidRPr="003D1C43">
        <w:rPr>
          <w:color w:val="000000"/>
          <w:sz w:val="24"/>
        </w:rPr>
        <w:t xml:space="preserve"> </w:t>
      </w:r>
      <w:proofErr w:type="gramStart"/>
      <w:r w:rsidR="003D1C43" w:rsidRPr="003D1C43">
        <w:rPr>
          <w:color w:val="000000"/>
          <w:sz w:val="24"/>
        </w:rPr>
        <w:t xml:space="preserve">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 (далее – транспортные организации), части фактически понесенных затрат на топливо </w:t>
      </w:r>
      <w:r w:rsidR="003D1C43" w:rsidRPr="003D1C43">
        <w:rPr>
          <w:color w:val="000000"/>
          <w:sz w:val="24"/>
        </w:rPr>
        <w:br/>
        <w:t>и (или) электроэнергию на движение, проведение профилактических мероприятий и дезинфекции подвижного состава общественного транспорта</w:t>
      </w:r>
      <w:r w:rsidR="003D1C43">
        <w:rPr>
          <w:color w:val="000000"/>
          <w:sz w:val="24"/>
        </w:rPr>
        <w:t xml:space="preserve"> </w:t>
      </w:r>
      <w:r w:rsidR="003D1C43" w:rsidRPr="003D1C43">
        <w:rPr>
          <w:color w:val="000000"/>
          <w:sz w:val="24"/>
        </w:rPr>
        <w:t xml:space="preserve">в целях недопущения распространения новой </w:t>
      </w:r>
      <w:proofErr w:type="spellStart"/>
      <w:r w:rsidR="003D1C43" w:rsidRPr="003D1C43">
        <w:rPr>
          <w:color w:val="000000"/>
          <w:sz w:val="24"/>
        </w:rPr>
        <w:t>коронавирусной</w:t>
      </w:r>
      <w:proofErr w:type="spellEnd"/>
      <w:r w:rsidR="003D1C43" w:rsidRPr="003D1C43">
        <w:rPr>
          <w:color w:val="000000"/>
          <w:sz w:val="24"/>
        </w:rPr>
        <w:t xml:space="preserve"> инфекции</w:t>
      </w:r>
      <w:r w:rsidR="00FD3C5A" w:rsidRPr="00FD3C5A">
        <w:rPr>
          <w:color w:val="000000"/>
          <w:sz w:val="24"/>
        </w:rPr>
        <w:t xml:space="preserve"> </w:t>
      </w:r>
      <w:r w:rsidR="00FB6E1B">
        <w:rPr>
          <w:color w:val="000000"/>
          <w:sz w:val="24"/>
        </w:rPr>
        <w:t xml:space="preserve"> </w:t>
      </w:r>
      <w:r w:rsidR="00FD3C5A" w:rsidRPr="00FD3C5A">
        <w:rPr>
          <w:color w:val="000000"/>
          <w:sz w:val="24"/>
        </w:rPr>
        <w:t xml:space="preserve">(далее – </w:t>
      </w:r>
      <w:r w:rsidR="00FB6E1B">
        <w:rPr>
          <w:color w:val="000000"/>
          <w:sz w:val="24"/>
        </w:rPr>
        <w:t xml:space="preserve">иной </w:t>
      </w:r>
      <w:r w:rsidR="00FB6E1B" w:rsidRPr="00FB6E1B">
        <w:rPr>
          <w:color w:val="000000"/>
          <w:sz w:val="24"/>
        </w:rPr>
        <w:t>межбюджетны</w:t>
      </w:r>
      <w:r w:rsidR="00FB6E1B">
        <w:rPr>
          <w:color w:val="000000"/>
          <w:sz w:val="24"/>
        </w:rPr>
        <w:t>й</w:t>
      </w:r>
      <w:r w:rsidR="00FB6E1B" w:rsidRPr="00FB6E1B">
        <w:rPr>
          <w:color w:val="000000"/>
          <w:sz w:val="24"/>
        </w:rPr>
        <w:t xml:space="preserve"> трансферт</w:t>
      </w:r>
      <w:r w:rsidR="00FD3C5A" w:rsidRPr="00FD3C5A">
        <w:rPr>
          <w:color w:val="000000"/>
          <w:sz w:val="24"/>
        </w:rPr>
        <w:t xml:space="preserve">), </w:t>
      </w:r>
      <w:r w:rsidR="00916920" w:rsidRPr="00714C0C">
        <w:rPr>
          <w:color w:val="000000"/>
          <w:sz w:val="24"/>
        </w:rPr>
        <w:t>в со</w:t>
      </w:r>
      <w:r w:rsidR="00197126">
        <w:rPr>
          <w:color w:val="000000"/>
          <w:sz w:val="24"/>
        </w:rPr>
        <w:t xml:space="preserve">ответствии с лимитами </w:t>
      </w:r>
      <w:r w:rsidR="00916920" w:rsidRPr="00714C0C">
        <w:rPr>
          <w:color w:val="000000"/>
          <w:sz w:val="24"/>
        </w:rPr>
        <w:t>бюджетных обязательств, доведенными Главному распорядителю как получателю</w:t>
      </w:r>
      <w:proofErr w:type="gramEnd"/>
      <w:r w:rsidR="00916920" w:rsidRPr="00714C0C">
        <w:rPr>
          <w:color w:val="000000"/>
          <w:sz w:val="24"/>
        </w:rPr>
        <w:t xml:space="preserve"> сре</w:t>
      </w:r>
      <w:proofErr w:type="gramStart"/>
      <w:r w:rsidR="00916920" w:rsidRPr="00714C0C">
        <w:rPr>
          <w:color w:val="000000"/>
          <w:sz w:val="24"/>
        </w:rPr>
        <w:t>дств кр</w:t>
      </w:r>
      <w:proofErr w:type="gramEnd"/>
      <w:r w:rsidR="00916920" w:rsidRPr="00714C0C">
        <w:rPr>
          <w:color w:val="000000"/>
          <w:sz w:val="24"/>
        </w:rPr>
        <w:t xml:space="preserve">аевого бюджета по  кодам  классификации  расходов  </w:t>
      </w:r>
      <w:r w:rsidR="00916920" w:rsidRPr="000309CC">
        <w:rPr>
          <w:color w:val="000000"/>
          <w:sz w:val="24"/>
        </w:rPr>
        <w:t>бюджетов  Российской Федерации: код Главного распорядителя средств краевого бюджета 711, раздел/подраздел 040</w:t>
      </w:r>
      <w:r w:rsidR="00DC0143">
        <w:rPr>
          <w:color w:val="000000"/>
          <w:sz w:val="24"/>
        </w:rPr>
        <w:t>8</w:t>
      </w:r>
      <w:r w:rsidR="00916920" w:rsidRPr="000309CC">
        <w:rPr>
          <w:color w:val="000000"/>
          <w:sz w:val="24"/>
        </w:rPr>
        <w:t xml:space="preserve">, целевая статья </w:t>
      </w:r>
      <w:r w:rsidR="00DC0143">
        <w:rPr>
          <w:color w:val="000000"/>
          <w:sz w:val="24"/>
        </w:rPr>
        <w:t>1220074020</w:t>
      </w:r>
      <w:r w:rsidR="000309CC" w:rsidRPr="000309CC">
        <w:rPr>
          <w:color w:val="000000"/>
          <w:sz w:val="24"/>
        </w:rPr>
        <w:t>, вид расходов 5</w:t>
      </w:r>
      <w:r w:rsidR="00DC0143">
        <w:rPr>
          <w:color w:val="000000"/>
          <w:sz w:val="24"/>
        </w:rPr>
        <w:t>40</w:t>
      </w:r>
      <w:r w:rsidR="00916920">
        <w:rPr>
          <w:color w:val="000000"/>
          <w:sz w:val="24"/>
        </w:rPr>
        <w:t xml:space="preserve"> </w:t>
      </w:r>
      <w:r w:rsidR="00916920" w:rsidRPr="00714C0C">
        <w:rPr>
          <w:color w:val="000000"/>
          <w:sz w:val="24"/>
        </w:rPr>
        <w:t>в рамках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</w:t>
      </w:r>
      <w:r w:rsidR="00916920" w:rsidRPr="00714C0C">
        <w:rPr>
          <w:sz w:val="24"/>
        </w:rPr>
        <w:t>.</w:t>
      </w:r>
    </w:p>
    <w:p w:rsidR="001F36BC" w:rsidRPr="001F36BC" w:rsidRDefault="001F36BC" w:rsidP="001F36BC">
      <w:pPr>
        <w:ind w:firstLine="709"/>
        <w:rPr>
          <w:sz w:val="24"/>
        </w:rPr>
      </w:pPr>
      <w:r w:rsidRPr="001F36BC">
        <w:rPr>
          <w:sz w:val="24"/>
        </w:rPr>
        <w:t xml:space="preserve">1.2. Размер </w:t>
      </w:r>
      <w:r>
        <w:rPr>
          <w:color w:val="000000"/>
          <w:sz w:val="24"/>
        </w:rPr>
        <w:t xml:space="preserve">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1F36BC">
        <w:rPr>
          <w:sz w:val="24"/>
        </w:rPr>
        <w:t>, предоставляемо</w:t>
      </w:r>
      <w:r>
        <w:rPr>
          <w:sz w:val="24"/>
        </w:rPr>
        <w:t>го</w:t>
      </w:r>
      <w:r w:rsidRPr="001F36BC">
        <w:rPr>
          <w:sz w:val="24"/>
        </w:rPr>
        <w:t xml:space="preserve"> в соответствии с Соглашением, определяется согласно пункту </w:t>
      </w:r>
      <w:r>
        <w:rPr>
          <w:sz w:val="24"/>
        </w:rPr>
        <w:t>3</w:t>
      </w:r>
      <w:r w:rsidRPr="001F36BC">
        <w:rPr>
          <w:sz w:val="24"/>
        </w:rPr>
        <w:t xml:space="preserve"> Правил.</w:t>
      </w:r>
    </w:p>
    <w:p w:rsidR="00FD3C5A" w:rsidRDefault="001F36BC" w:rsidP="001F36BC">
      <w:pPr>
        <w:ind w:firstLine="709"/>
        <w:rPr>
          <w:sz w:val="24"/>
        </w:rPr>
      </w:pPr>
      <w:r w:rsidRPr="001F36BC">
        <w:rPr>
          <w:sz w:val="24"/>
        </w:rPr>
        <w:t>1.3. Иной межбюджетный трансферт предоставляется в соответствии со сводной бюджетной росписью краевого бюджета в пределах лимитов бюджетных обязательств, доведенных Главному распорядителю согласно закону края о краевом бюджете на очередной финансовый год и плановый период.</w:t>
      </w:r>
    </w:p>
    <w:p w:rsidR="00197126" w:rsidRDefault="00197126" w:rsidP="00FD3C5A">
      <w:pPr>
        <w:ind w:firstLine="709"/>
        <w:rPr>
          <w:sz w:val="24"/>
        </w:rPr>
      </w:pPr>
    </w:p>
    <w:p w:rsidR="00A77838" w:rsidRPr="00FD3C5A" w:rsidRDefault="00A77838" w:rsidP="00FD3C5A">
      <w:pPr>
        <w:ind w:firstLine="709"/>
        <w:rPr>
          <w:color w:val="000000"/>
          <w:sz w:val="24"/>
        </w:rPr>
      </w:pPr>
    </w:p>
    <w:p w:rsidR="00FD3C5A" w:rsidRPr="00FD3C5A" w:rsidRDefault="00FD3C5A" w:rsidP="00FD3C5A">
      <w:pPr>
        <w:ind w:firstLine="709"/>
        <w:jc w:val="center"/>
        <w:rPr>
          <w:b/>
          <w:color w:val="000000"/>
          <w:sz w:val="24"/>
        </w:rPr>
      </w:pPr>
      <w:r w:rsidRPr="00FD3C5A">
        <w:rPr>
          <w:b/>
          <w:color w:val="000000"/>
          <w:sz w:val="24"/>
        </w:rPr>
        <w:t>2. Финансовое обеспечение расходных обязательств, в целях</w:t>
      </w:r>
    </w:p>
    <w:p w:rsidR="00FD3C5A" w:rsidRPr="00FD3C5A" w:rsidRDefault="00FD3C5A" w:rsidP="00FD3C5A">
      <w:pPr>
        <w:ind w:firstLine="709"/>
        <w:jc w:val="center"/>
        <w:rPr>
          <w:b/>
          <w:color w:val="000000"/>
          <w:sz w:val="24"/>
        </w:rPr>
      </w:pPr>
      <w:r w:rsidRPr="00FD3C5A">
        <w:rPr>
          <w:b/>
          <w:color w:val="000000"/>
          <w:sz w:val="24"/>
        </w:rPr>
        <w:t xml:space="preserve">софинансирования </w:t>
      </w:r>
      <w:proofErr w:type="gramStart"/>
      <w:r w:rsidRPr="00FD3C5A">
        <w:rPr>
          <w:b/>
          <w:color w:val="000000"/>
          <w:sz w:val="24"/>
        </w:rPr>
        <w:t>которых</w:t>
      </w:r>
      <w:proofErr w:type="gramEnd"/>
      <w:r w:rsidRPr="00FD3C5A">
        <w:rPr>
          <w:b/>
          <w:color w:val="000000"/>
          <w:sz w:val="24"/>
        </w:rPr>
        <w:t xml:space="preserve"> предоставляется </w:t>
      </w:r>
      <w:r w:rsidR="000864D3" w:rsidRPr="000864D3">
        <w:rPr>
          <w:b/>
          <w:color w:val="000000"/>
          <w:sz w:val="24"/>
        </w:rPr>
        <w:t>ино</w:t>
      </w:r>
      <w:r w:rsidR="000864D3">
        <w:rPr>
          <w:b/>
          <w:color w:val="000000"/>
          <w:sz w:val="24"/>
        </w:rPr>
        <w:t>й</w:t>
      </w:r>
      <w:r w:rsidR="000864D3" w:rsidRPr="000864D3">
        <w:rPr>
          <w:b/>
          <w:color w:val="000000"/>
          <w:sz w:val="24"/>
        </w:rPr>
        <w:t xml:space="preserve"> межбюджетн</w:t>
      </w:r>
      <w:r w:rsidR="000864D3">
        <w:rPr>
          <w:b/>
          <w:color w:val="000000"/>
          <w:sz w:val="24"/>
        </w:rPr>
        <w:t>ый</w:t>
      </w:r>
      <w:r w:rsidR="000864D3" w:rsidRPr="000864D3">
        <w:rPr>
          <w:b/>
          <w:color w:val="000000"/>
          <w:sz w:val="24"/>
        </w:rPr>
        <w:t xml:space="preserve"> трансферт</w:t>
      </w:r>
    </w:p>
    <w:p w:rsidR="00E24F1E" w:rsidRDefault="00A33B48" w:rsidP="00E24F1E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2.1. </w:t>
      </w:r>
      <w:r w:rsidR="00E24F1E">
        <w:rPr>
          <w:color w:val="000000"/>
          <w:sz w:val="24"/>
        </w:rPr>
        <w:t xml:space="preserve">Общий размер </w:t>
      </w:r>
      <w:r w:rsidR="007F0479">
        <w:rPr>
          <w:color w:val="000000"/>
          <w:sz w:val="24"/>
        </w:rPr>
        <w:t xml:space="preserve">иного </w:t>
      </w:r>
      <w:r w:rsidR="007F0479" w:rsidRPr="00FB6E1B">
        <w:rPr>
          <w:color w:val="000000"/>
          <w:sz w:val="24"/>
        </w:rPr>
        <w:t>межбюджетн</w:t>
      </w:r>
      <w:r w:rsidR="007F0479">
        <w:rPr>
          <w:color w:val="000000"/>
          <w:sz w:val="24"/>
        </w:rPr>
        <w:t>ого</w:t>
      </w:r>
      <w:r w:rsidR="007F0479" w:rsidRPr="00FB6E1B">
        <w:rPr>
          <w:color w:val="000000"/>
          <w:sz w:val="24"/>
        </w:rPr>
        <w:t xml:space="preserve"> трансферт</w:t>
      </w:r>
      <w:r w:rsidR="007F0479">
        <w:rPr>
          <w:color w:val="000000"/>
          <w:sz w:val="24"/>
        </w:rPr>
        <w:t>а</w:t>
      </w:r>
      <w:r w:rsidR="00E24F1E">
        <w:rPr>
          <w:color w:val="000000"/>
          <w:sz w:val="24"/>
        </w:rPr>
        <w:t>, предоставляемо</w:t>
      </w:r>
      <w:r w:rsidR="00DD7968">
        <w:rPr>
          <w:color w:val="000000"/>
          <w:sz w:val="24"/>
        </w:rPr>
        <w:t>го</w:t>
      </w:r>
      <w:bookmarkStart w:id="0" w:name="_GoBack"/>
      <w:bookmarkEnd w:id="0"/>
      <w:r w:rsidR="00E24F1E">
        <w:rPr>
          <w:color w:val="000000"/>
          <w:sz w:val="24"/>
        </w:rPr>
        <w:t xml:space="preserve"> из краевого </w:t>
      </w:r>
      <w:r w:rsidR="00FD3C5A" w:rsidRPr="00FD3C5A">
        <w:rPr>
          <w:color w:val="000000"/>
          <w:sz w:val="24"/>
        </w:rPr>
        <w:t xml:space="preserve">бюджета бюджету </w:t>
      </w:r>
      <w:r w:rsidR="00E24F1E" w:rsidRPr="00FD3C5A">
        <w:rPr>
          <w:color w:val="000000"/>
          <w:sz w:val="24"/>
        </w:rPr>
        <w:t>_________</w:t>
      </w:r>
      <w:r w:rsidR="00E24F1E">
        <w:rPr>
          <w:color w:val="000000"/>
          <w:sz w:val="24"/>
        </w:rPr>
        <w:t>________________</w:t>
      </w:r>
      <w:r w:rsidR="00E24F1E" w:rsidRPr="00FD3C5A">
        <w:rPr>
          <w:color w:val="000000"/>
          <w:sz w:val="24"/>
        </w:rPr>
        <w:t>__</w:t>
      </w:r>
      <w:r w:rsidR="00E24F1E">
        <w:rPr>
          <w:color w:val="000000"/>
          <w:sz w:val="24"/>
        </w:rPr>
        <w:t>__</w:t>
      </w:r>
      <w:r w:rsidR="00E24F1E" w:rsidRPr="00FD3C5A">
        <w:rPr>
          <w:color w:val="000000"/>
          <w:sz w:val="24"/>
        </w:rPr>
        <w:t>__</w:t>
      </w:r>
      <w:r w:rsidR="00E24F1E">
        <w:rPr>
          <w:color w:val="000000"/>
          <w:sz w:val="24"/>
        </w:rPr>
        <w:t>______</w:t>
      </w:r>
      <w:r w:rsidR="00E24F1E" w:rsidRPr="00FD3C5A">
        <w:rPr>
          <w:color w:val="000000"/>
          <w:sz w:val="24"/>
        </w:rPr>
        <w:t xml:space="preserve">_ в соответствии с настоящим </w:t>
      </w:r>
    </w:p>
    <w:p w:rsidR="00E24F1E" w:rsidRPr="000D40E7" w:rsidRDefault="00FD3C5A" w:rsidP="007F0479">
      <w:pPr>
        <w:ind w:left="2124" w:firstLine="708"/>
        <w:rPr>
          <w:color w:val="000000"/>
          <w:sz w:val="24"/>
          <w:vertAlign w:val="superscript"/>
        </w:rPr>
      </w:pPr>
      <w:r w:rsidRPr="000D40E7">
        <w:rPr>
          <w:color w:val="000000"/>
          <w:sz w:val="24"/>
          <w:vertAlign w:val="superscript"/>
        </w:rPr>
        <w:t xml:space="preserve">(наименование муниципального образования) </w:t>
      </w:r>
    </w:p>
    <w:p w:rsidR="00FD3C5A" w:rsidRPr="00FD3C5A" w:rsidRDefault="007F0479" w:rsidP="00D801AE">
      <w:pPr>
        <w:rPr>
          <w:color w:val="000000"/>
          <w:sz w:val="24"/>
        </w:rPr>
      </w:pPr>
      <w:r w:rsidRPr="00FD3C5A">
        <w:rPr>
          <w:color w:val="000000"/>
          <w:sz w:val="24"/>
        </w:rPr>
        <w:t>Соглашением, исходя</w:t>
      </w:r>
      <w:r>
        <w:rPr>
          <w:color w:val="000000"/>
          <w:sz w:val="24"/>
        </w:rPr>
        <w:t xml:space="preserve"> </w:t>
      </w:r>
      <w:r w:rsidRPr="00FD3C5A">
        <w:rPr>
          <w:color w:val="000000"/>
          <w:sz w:val="24"/>
        </w:rPr>
        <w:t>из</w:t>
      </w:r>
      <w:r>
        <w:rPr>
          <w:color w:val="000000"/>
          <w:sz w:val="24"/>
        </w:rPr>
        <w:t xml:space="preserve"> </w:t>
      </w:r>
      <w:r w:rsidR="00A33B48" w:rsidRPr="00A33B48">
        <w:rPr>
          <w:color w:val="000000"/>
          <w:sz w:val="24"/>
        </w:rPr>
        <w:t>фактически понесенных затрат</w:t>
      </w:r>
      <w:r w:rsidR="00A33B48">
        <w:rPr>
          <w:color w:val="000000"/>
          <w:sz w:val="24"/>
        </w:rPr>
        <w:t xml:space="preserve"> </w:t>
      </w:r>
      <w:r w:rsidR="00FD3C5A" w:rsidRPr="00FD3C5A">
        <w:rPr>
          <w:color w:val="000000"/>
          <w:sz w:val="24"/>
        </w:rPr>
        <w:t xml:space="preserve">в целях </w:t>
      </w:r>
      <w:r w:rsidR="00E24F1E">
        <w:rPr>
          <w:color w:val="000000"/>
          <w:sz w:val="24"/>
        </w:rPr>
        <w:t xml:space="preserve">финансирования </w:t>
      </w:r>
      <w:r w:rsidR="00FD3C5A" w:rsidRPr="00FD3C5A">
        <w:rPr>
          <w:color w:val="000000"/>
          <w:sz w:val="24"/>
        </w:rPr>
        <w:t xml:space="preserve">которого предоставляется </w:t>
      </w:r>
      <w:r w:rsidR="000D40E7" w:rsidRPr="001F36BC">
        <w:rPr>
          <w:sz w:val="24"/>
        </w:rPr>
        <w:t>иной межбюджетный трансферт</w:t>
      </w:r>
      <w:r w:rsidR="00D801AE">
        <w:rPr>
          <w:sz w:val="24"/>
        </w:rPr>
        <w:t xml:space="preserve">, </w:t>
      </w:r>
      <w:r w:rsidR="00D801AE">
        <w:rPr>
          <w:color w:val="000000"/>
          <w:sz w:val="24"/>
        </w:rPr>
        <w:t xml:space="preserve">с учетом </w:t>
      </w:r>
      <w:r w:rsidR="00FD3C5A" w:rsidRPr="00FD3C5A">
        <w:rPr>
          <w:color w:val="000000"/>
          <w:sz w:val="24"/>
        </w:rPr>
        <w:t>пункт</w:t>
      </w:r>
      <w:r w:rsidR="000864D3">
        <w:rPr>
          <w:color w:val="000000"/>
          <w:sz w:val="24"/>
        </w:rPr>
        <w:t>а</w:t>
      </w:r>
      <w:r w:rsidR="00FD3C5A" w:rsidRPr="00FD3C5A">
        <w:rPr>
          <w:color w:val="000000"/>
          <w:sz w:val="24"/>
        </w:rPr>
        <w:t xml:space="preserve"> 3 </w:t>
      </w:r>
      <w:r w:rsidR="00D801AE">
        <w:rPr>
          <w:color w:val="000000"/>
          <w:sz w:val="24"/>
        </w:rPr>
        <w:t>Правил</w:t>
      </w:r>
      <w:r w:rsidR="00FD3C5A" w:rsidRPr="00FD3C5A">
        <w:rPr>
          <w:color w:val="000000"/>
          <w:sz w:val="24"/>
        </w:rPr>
        <w:t>, составляет:</w:t>
      </w:r>
    </w:p>
    <w:p w:rsidR="00FD3C5A" w:rsidRPr="00FD3C5A" w:rsidRDefault="00FD3C5A" w:rsidP="00FD3C5A">
      <w:pPr>
        <w:ind w:firstLine="709"/>
        <w:rPr>
          <w:color w:val="000000"/>
          <w:sz w:val="24"/>
        </w:rPr>
      </w:pPr>
      <w:r w:rsidRPr="00FD3C5A">
        <w:rPr>
          <w:color w:val="000000"/>
          <w:sz w:val="24"/>
        </w:rPr>
        <w:t>в 2020 году</w:t>
      </w:r>
      <w:proofErr w:type="gramStart"/>
      <w:r w:rsidRPr="00FD3C5A">
        <w:rPr>
          <w:color w:val="000000"/>
          <w:sz w:val="24"/>
        </w:rPr>
        <w:t xml:space="preserve"> ______________________(____________) </w:t>
      </w:r>
      <w:proofErr w:type="gramEnd"/>
      <w:r w:rsidRPr="00FD3C5A">
        <w:rPr>
          <w:color w:val="000000"/>
          <w:sz w:val="24"/>
        </w:rPr>
        <w:t>рублей ___ копеек.</w:t>
      </w:r>
    </w:p>
    <w:p w:rsidR="00E24F1E" w:rsidRDefault="00FD3C5A" w:rsidP="00FD3C5A">
      <w:pPr>
        <w:ind w:firstLine="709"/>
        <w:rPr>
          <w:color w:val="000000"/>
          <w:sz w:val="24"/>
        </w:rPr>
      </w:pPr>
      <w:r w:rsidRPr="00FD3C5A">
        <w:rPr>
          <w:color w:val="000000"/>
          <w:sz w:val="24"/>
        </w:rPr>
        <w:t>2.</w:t>
      </w:r>
      <w:r w:rsidR="00A33B48">
        <w:rPr>
          <w:color w:val="000000"/>
          <w:sz w:val="24"/>
        </w:rPr>
        <w:t>1</w:t>
      </w:r>
      <w:r w:rsidRPr="00FD3C5A">
        <w:rPr>
          <w:color w:val="000000"/>
          <w:sz w:val="24"/>
        </w:rPr>
        <w:t xml:space="preserve">.1.  </w:t>
      </w:r>
      <w:r w:rsidR="00F44239">
        <w:rPr>
          <w:color w:val="000000"/>
          <w:sz w:val="24"/>
        </w:rPr>
        <w:t xml:space="preserve">Размер </w:t>
      </w:r>
      <w:r w:rsidRPr="00FD3C5A">
        <w:rPr>
          <w:color w:val="000000"/>
          <w:sz w:val="24"/>
        </w:rPr>
        <w:t xml:space="preserve">бюджетных ассигнований на исполнение действующих расходных обязательств по предоставлению </w:t>
      </w:r>
      <w:r w:rsidR="007F0479">
        <w:rPr>
          <w:color w:val="000000"/>
          <w:sz w:val="24"/>
        </w:rPr>
        <w:t xml:space="preserve">иного </w:t>
      </w:r>
      <w:r w:rsidR="007F0479" w:rsidRPr="00FB6E1B">
        <w:rPr>
          <w:color w:val="000000"/>
          <w:sz w:val="24"/>
        </w:rPr>
        <w:t>межбюджетн</w:t>
      </w:r>
      <w:r w:rsidR="007F0479">
        <w:rPr>
          <w:color w:val="000000"/>
          <w:sz w:val="24"/>
        </w:rPr>
        <w:t>ого</w:t>
      </w:r>
      <w:r w:rsidR="007F0479" w:rsidRPr="00FB6E1B">
        <w:rPr>
          <w:color w:val="000000"/>
          <w:sz w:val="24"/>
        </w:rPr>
        <w:t xml:space="preserve"> трансферт</w:t>
      </w:r>
      <w:r w:rsidR="007F0479">
        <w:rPr>
          <w:color w:val="000000"/>
          <w:sz w:val="24"/>
        </w:rPr>
        <w:t>а</w:t>
      </w:r>
      <w:r w:rsidR="007F0479" w:rsidRPr="00FD3C5A">
        <w:rPr>
          <w:color w:val="000000"/>
          <w:sz w:val="24"/>
        </w:rPr>
        <w:t xml:space="preserve"> </w:t>
      </w:r>
      <w:r w:rsidRPr="00FD3C5A">
        <w:rPr>
          <w:color w:val="000000"/>
          <w:sz w:val="24"/>
        </w:rPr>
        <w:t>бюджету ______________</w:t>
      </w:r>
      <w:r w:rsidR="00E24F1E">
        <w:rPr>
          <w:color w:val="000000"/>
          <w:sz w:val="24"/>
        </w:rPr>
        <w:t>______________</w:t>
      </w:r>
      <w:r w:rsidR="007F0479">
        <w:rPr>
          <w:color w:val="000000"/>
          <w:sz w:val="24"/>
        </w:rPr>
        <w:t>____________________________________________________</w:t>
      </w:r>
      <w:r w:rsidR="00E24F1E">
        <w:rPr>
          <w:color w:val="000000"/>
          <w:sz w:val="24"/>
        </w:rPr>
        <w:t>_</w:t>
      </w:r>
    </w:p>
    <w:p w:rsidR="00E24F1E" w:rsidRPr="007F0479" w:rsidRDefault="00FD3C5A" w:rsidP="007F0479">
      <w:pPr>
        <w:jc w:val="center"/>
        <w:rPr>
          <w:color w:val="000000"/>
          <w:sz w:val="24"/>
          <w:vertAlign w:val="superscript"/>
        </w:rPr>
      </w:pPr>
      <w:r w:rsidRPr="007F0479">
        <w:rPr>
          <w:color w:val="000000"/>
          <w:sz w:val="24"/>
          <w:vertAlign w:val="superscript"/>
        </w:rPr>
        <w:t>(наименование муниципального образования)</w:t>
      </w:r>
    </w:p>
    <w:p w:rsidR="00FD3C5A" w:rsidRPr="00FD3C5A" w:rsidRDefault="00F44239" w:rsidP="007F0479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может быть </w:t>
      </w:r>
      <w:r w:rsidR="007F0479" w:rsidRPr="007F0479">
        <w:rPr>
          <w:color w:val="000000"/>
          <w:sz w:val="24"/>
        </w:rPr>
        <w:t>изменен в</w:t>
      </w:r>
      <w:r>
        <w:rPr>
          <w:color w:val="000000"/>
          <w:sz w:val="24"/>
        </w:rPr>
        <w:t xml:space="preserve"> связи с пере</w:t>
      </w:r>
      <w:r w:rsidR="007F0479" w:rsidRPr="007F0479">
        <w:rPr>
          <w:color w:val="000000"/>
          <w:sz w:val="24"/>
        </w:rPr>
        <w:t>распределение</w:t>
      </w:r>
      <w:r>
        <w:rPr>
          <w:color w:val="000000"/>
          <w:sz w:val="24"/>
        </w:rPr>
        <w:t>м</w:t>
      </w:r>
      <w:r w:rsidR="007F0479" w:rsidRPr="007F0479">
        <w:rPr>
          <w:color w:val="000000"/>
          <w:sz w:val="24"/>
        </w:rPr>
        <w:t xml:space="preserve">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</w:t>
      </w:r>
      <w:proofErr w:type="gramEnd"/>
      <w:r w:rsidR="007F0479" w:rsidRPr="007F0479">
        <w:rPr>
          <w:color w:val="000000"/>
          <w:sz w:val="24"/>
        </w:rPr>
        <w:t xml:space="preserve">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="007F0479" w:rsidRPr="007F0479">
        <w:rPr>
          <w:color w:val="000000"/>
          <w:sz w:val="24"/>
        </w:rPr>
        <w:t>коронавирусной</w:t>
      </w:r>
      <w:proofErr w:type="spellEnd"/>
      <w:r w:rsidR="007F0479" w:rsidRPr="007F0479">
        <w:rPr>
          <w:color w:val="000000"/>
          <w:sz w:val="24"/>
        </w:rPr>
        <w:t xml:space="preserve"> инфекции на 2020 год</w:t>
      </w:r>
      <w:r w:rsidR="00FD3C5A" w:rsidRPr="00FD3C5A">
        <w:rPr>
          <w:color w:val="000000"/>
          <w:sz w:val="24"/>
        </w:rPr>
        <w:t>.</w:t>
      </w:r>
    </w:p>
    <w:p w:rsidR="00FD3C5A" w:rsidRPr="00FD3C5A" w:rsidRDefault="00FD3C5A" w:rsidP="00764DBF">
      <w:pPr>
        <w:rPr>
          <w:color w:val="000000"/>
          <w:sz w:val="24"/>
        </w:rPr>
      </w:pPr>
    </w:p>
    <w:p w:rsidR="00FD3C5A" w:rsidRPr="00FD3C5A" w:rsidRDefault="00FD3C5A" w:rsidP="00FD3C5A">
      <w:pPr>
        <w:ind w:left="709"/>
        <w:jc w:val="center"/>
        <w:rPr>
          <w:b/>
          <w:color w:val="000000"/>
          <w:sz w:val="24"/>
        </w:rPr>
      </w:pPr>
      <w:r w:rsidRPr="00FD3C5A">
        <w:rPr>
          <w:b/>
          <w:color w:val="000000"/>
          <w:sz w:val="24"/>
        </w:rPr>
        <w:t xml:space="preserve">3. Порядок, условия предоставления и сроки перечисления </w:t>
      </w:r>
      <w:r w:rsidR="000864D3">
        <w:rPr>
          <w:b/>
          <w:color w:val="000000"/>
          <w:sz w:val="24"/>
        </w:rPr>
        <w:br/>
      </w:r>
      <w:r w:rsidR="000864D3" w:rsidRPr="000864D3">
        <w:rPr>
          <w:b/>
          <w:color w:val="000000"/>
          <w:sz w:val="24"/>
        </w:rPr>
        <w:t>иного межбюджетного трансферта</w:t>
      </w:r>
    </w:p>
    <w:p w:rsidR="00D1200E" w:rsidRPr="00D1200E" w:rsidRDefault="00FD3C5A" w:rsidP="00D1200E">
      <w:pPr>
        <w:rPr>
          <w:color w:val="000000"/>
          <w:sz w:val="24"/>
        </w:rPr>
      </w:pPr>
      <w:r w:rsidRPr="00FD3C5A">
        <w:rPr>
          <w:color w:val="000000"/>
          <w:sz w:val="24"/>
        </w:rPr>
        <w:t xml:space="preserve"> </w:t>
      </w:r>
      <w:r w:rsidRPr="00FD3C5A">
        <w:rPr>
          <w:color w:val="000000"/>
          <w:sz w:val="24"/>
        </w:rPr>
        <w:tab/>
        <w:t xml:space="preserve">3.1. </w:t>
      </w:r>
      <w:r w:rsidR="00F44239" w:rsidRPr="001F36BC">
        <w:rPr>
          <w:sz w:val="24"/>
        </w:rPr>
        <w:t xml:space="preserve">Иной межбюджетный трансферт </w:t>
      </w:r>
      <w:r w:rsidR="00E24F1E">
        <w:rPr>
          <w:color w:val="000000"/>
          <w:sz w:val="24"/>
        </w:rPr>
        <w:t>предоставляется в пределах бюджетных</w:t>
      </w:r>
      <w:r w:rsidRPr="00FD3C5A">
        <w:rPr>
          <w:color w:val="000000"/>
          <w:sz w:val="24"/>
        </w:rPr>
        <w:t xml:space="preserve"> ассигнований, </w:t>
      </w:r>
      <w:r w:rsidR="00E24F1E">
        <w:rPr>
          <w:color w:val="000000"/>
          <w:sz w:val="24"/>
        </w:rPr>
        <w:t xml:space="preserve">предусмотренных в законе Красноярского края </w:t>
      </w:r>
      <w:r w:rsidRPr="00FD3C5A">
        <w:rPr>
          <w:color w:val="000000"/>
          <w:sz w:val="24"/>
        </w:rPr>
        <w:t xml:space="preserve">о краевом бюджете (сводной </w:t>
      </w:r>
      <w:r w:rsidR="00E24F1E">
        <w:rPr>
          <w:color w:val="000000"/>
          <w:sz w:val="24"/>
        </w:rPr>
        <w:t xml:space="preserve">бюджетной </w:t>
      </w:r>
      <w:r w:rsidRPr="00FD3C5A">
        <w:rPr>
          <w:color w:val="000000"/>
          <w:sz w:val="24"/>
        </w:rPr>
        <w:t>росписи краевого бюджета) на 2020 финансовый год, и лимитов бюджетных обязательств, доведенных Главному распорядителю как получателю сре</w:t>
      </w:r>
      <w:proofErr w:type="gramStart"/>
      <w:r w:rsidRPr="00FD3C5A">
        <w:rPr>
          <w:color w:val="000000"/>
          <w:sz w:val="24"/>
        </w:rPr>
        <w:t>дств кр</w:t>
      </w:r>
      <w:proofErr w:type="gramEnd"/>
      <w:r w:rsidRPr="00FD3C5A">
        <w:rPr>
          <w:color w:val="000000"/>
          <w:sz w:val="24"/>
        </w:rPr>
        <w:t>аевого бюджета</w:t>
      </w:r>
      <w:r w:rsidR="00D1200E">
        <w:rPr>
          <w:color w:val="000000"/>
          <w:sz w:val="24"/>
        </w:rPr>
        <w:t xml:space="preserve"> </w:t>
      </w:r>
      <w:r w:rsidR="00D1200E" w:rsidRPr="00D1200E">
        <w:rPr>
          <w:color w:val="000000"/>
          <w:sz w:val="24"/>
        </w:rPr>
        <w:t>в связи с реализацией транспортными организациями следующих мероприятий:</w:t>
      </w:r>
    </w:p>
    <w:p w:rsidR="00D1200E" w:rsidRPr="00D1200E" w:rsidRDefault="00D1200E" w:rsidP="00D1200E">
      <w:pPr>
        <w:ind w:firstLine="567"/>
        <w:rPr>
          <w:color w:val="000000"/>
          <w:sz w:val="24"/>
        </w:rPr>
      </w:pPr>
      <w:r w:rsidRPr="00D1200E">
        <w:rPr>
          <w:color w:val="000000"/>
          <w:sz w:val="24"/>
        </w:rPr>
        <w:t xml:space="preserve">1) обеспечение водителей и кондукторов запасом средств индивидуальной защиты (в том числе одноразовых масок исходя из продолжительности рабочей смены и смены масок не реже 1 </w:t>
      </w:r>
      <w:r w:rsidRPr="00D1200E">
        <w:rPr>
          <w:color w:val="000000"/>
          <w:sz w:val="24"/>
        </w:rPr>
        <w:lastRenderedPageBreak/>
        <w:t>раза в 2 часа), а также дезинфицирующими салфетками, кожными антисептиками для обработки рук, дезинфицирующими средствами для проведения дезинфекции транспортных средств без привлечения специализированных организаций;</w:t>
      </w:r>
    </w:p>
    <w:p w:rsidR="00D1200E" w:rsidRPr="00D1200E" w:rsidRDefault="00D1200E" w:rsidP="00D1200E">
      <w:pPr>
        <w:ind w:firstLine="567"/>
        <w:rPr>
          <w:color w:val="000000"/>
          <w:sz w:val="24"/>
        </w:rPr>
      </w:pPr>
      <w:r w:rsidRPr="00D1200E">
        <w:rPr>
          <w:color w:val="000000"/>
          <w:sz w:val="24"/>
        </w:rPr>
        <w:t>2) проведение дезинфекции транспортных средств силами специализированных организаций;</w:t>
      </w:r>
    </w:p>
    <w:p w:rsidR="00FD3C5A" w:rsidRPr="00FD3C5A" w:rsidRDefault="00D1200E" w:rsidP="00D1200E">
      <w:pPr>
        <w:ind w:firstLine="567"/>
        <w:rPr>
          <w:color w:val="000000"/>
          <w:sz w:val="24"/>
        </w:rPr>
      </w:pPr>
      <w:r w:rsidRPr="00D1200E">
        <w:rPr>
          <w:color w:val="000000"/>
          <w:sz w:val="24"/>
        </w:rPr>
        <w:t>3) расходование топлива и (или) электроэнергии на движение при осуществлении регулярных перевозок.</w:t>
      </w:r>
    </w:p>
    <w:p w:rsidR="00E24F1E" w:rsidRDefault="00FD3C5A" w:rsidP="00FD3C5A">
      <w:pPr>
        <w:ind w:firstLine="709"/>
        <w:rPr>
          <w:color w:val="000000"/>
          <w:sz w:val="24"/>
        </w:rPr>
      </w:pPr>
      <w:r w:rsidRPr="00FD3C5A">
        <w:rPr>
          <w:color w:val="000000"/>
          <w:sz w:val="24"/>
        </w:rPr>
        <w:t xml:space="preserve">3.2. </w:t>
      </w:r>
      <w:r w:rsidR="00F44239" w:rsidRPr="001F36BC">
        <w:rPr>
          <w:sz w:val="24"/>
        </w:rPr>
        <w:t xml:space="preserve">Иной межбюджетный трансферт </w:t>
      </w:r>
      <w:r w:rsidRPr="00FD3C5A">
        <w:rPr>
          <w:color w:val="000000"/>
          <w:sz w:val="24"/>
        </w:rPr>
        <w:t>предоставляется при наличи</w:t>
      </w:r>
      <w:r w:rsidR="00D95F03">
        <w:rPr>
          <w:color w:val="000000"/>
          <w:sz w:val="24"/>
        </w:rPr>
        <w:t>и</w:t>
      </w:r>
      <w:r w:rsidRPr="00FD3C5A">
        <w:rPr>
          <w:color w:val="000000"/>
          <w:sz w:val="24"/>
        </w:rPr>
        <w:t xml:space="preserve"> в бюджете </w:t>
      </w:r>
      <w:r w:rsidR="00E24F1E">
        <w:rPr>
          <w:color w:val="000000"/>
          <w:sz w:val="24"/>
        </w:rPr>
        <w:t>______________________________</w:t>
      </w:r>
      <w:r w:rsidR="00D95F03">
        <w:rPr>
          <w:color w:val="000000"/>
          <w:sz w:val="24"/>
        </w:rPr>
        <w:t>___________</w:t>
      </w:r>
      <w:r w:rsidR="00E24F1E">
        <w:rPr>
          <w:color w:val="000000"/>
          <w:sz w:val="24"/>
        </w:rPr>
        <w:t xml:space="preserve">_ </w:t>
      </w:r>
      <w:r w:rsidR="00E24F1E" w:rsidRPr="00FD3C5A">
        <w:rPr>
          <w:color w:val="000000"/>
          <w:sz w:val="24"/>
        </w:rPr>
        <w:t xml:space="preserve">(сводной бюджетной росписи местного бюджета) </w:t>
      </w:r>
    </w:p>
    <w:p w:rsidR="00E24F1E" w:rsidRPr="00F44239" w:rsidRDefault="00FD3C5A" w:rsidP="00F44239">
      <w:pPr>
        <w:ind w:firstLine="1276"/>
        <w:rPr>
          <w:color w:val="000000"/>
          <w:sz w:val="24"/>
          <w:vertAlign w:val="superscript"/>
        </w:rPr>
      </w:pPr>
      <w:r w:rsidRPr="00F44239">
        <w:rPr>
          <w:color w:val="000000"/>
          <w:sz w:val="24"/>
          <w:vertAlign w:val="superscript"/>
        </w:rPr>
        <w:t xml:space="preserve">(наименование муниципального образования) </w:t>
      </w:r>
    </w:p>
    <w:p w:rsidR="00FD3C5A" w:rsidRPr="00FD3C5A" w:rsidRDefault="00F44239" w:rsidP="00E24F1E">
      <w:pPr>
        <w:rPr>
          <w:color w:val="000000"/>
          <w:sz w:val="24"/>
        </w:rPr>
      </w:pPr>
      <w:r w:rsidRPr="00FD3C5A">
        <w:rPr>
          <w:color w:val="000000"/>
          <w:sz w:val="24"/>
        </w:rPr>
        <w:t xml:space="preserve">бюджетных </w:t>
      </w:r>
      <w:r w:rsidR="00FD3C5A" w:rsidRPr="00FD3C5A">
        <w:rPr>
          <w:color w:val="000000"/>
          <w:sz w:val="24"/>
        </w:rPr>
        <w:t xml:space="preserve">ассигнований </w:t>
      </w:r>
      <w:r w:rsidR="00593051" w:rsidRPr="00593051">
        <w:rPr>
          <w:color w:val="000000"/>
          <w:sz w:val="24"/>
        </w:rPr>
        <w:t xml:space="preserve">на финансовое обеспечение расходных обязательств, в </w:t>
      </w:r>
      <w:proofErr w:type="gramStart"/>
      <w:r w:rsidR="00593051" w:rsidRPr="00593051">
        <w:rPr>
          <w:color w:val="000000"/>
          <w:sz w:val="24"/>
        </w:rPr>
        <w:t>целях</w:t>
      </w:r>
      <w:proofErr w:type="gramEnd"/>
      <w:r w:rsidR="00593051" w:rsidRPr="00593051">
        <w:rPr>
          <w:color w:val="000000"/>
          <w:sz w:val="24"/>
        </w:rPr>
        <w:t xml:space="preserve"> финансирования которых предоставляется иной межбюджетный трансферт</w:t>
      </w:r>
      <w:r w:rsidR="00FD3C5A" w:rsidRPr="00FD3C5A">
        <w:rPr>
          <w:color w:val="000000"/>
          <w:sz w:val="24"/>
        </w:rPr>
        <w:t>.</w:t>
      </w:r>
    </w:p>
    <w:p w:rsidR="00E24F1E" w:rsidRDefault="00FD3C5A" w:rsidP="00593051">
      <w:pPr>
        <w:pStyle w:val="1"/>
        <w:shd w:val="clear" w:color="auto" w:fill="auto"/>
        <w:spacing w:line="240" w:lineRule="auto"/>
        <w:ind w:right="40" w:firstLine="709"/>
        <w:rPr>
          <w:color w:val="000000"/>
          <w:sz w:val="24"/>
        </w:rPr>
      </w:pPr>
      <w:r w:rsidRPr="00593051">
        <w:rPr>
          <w:rFonts w:ascii="Times New Roman" w:hAnsi="Times New Roman" w:cs="Times New Roman"/>
          <w:color w:val="000000"/>
          <w:sz w:val="24"/>
        </w:rPr>
        <w:t xml:space="preserve">3.3. Перечисление </w:t>
      </w:r>
      <w:r w:rsidR="00F44239" w:rsidRPr="00593051">
        <w:rPr>
          <w:rFonts w:ascii="Times New Roman" w:hAnsi="Times New Roman" w:cs="Times New Roman"/>
          <w:color w:val="000000"/>
          <w:sz w:val="24"/>
        </w:rPr>
        <w:t xml:space="preserve">иного межбюджетного трансферта </w:t>
      </w:r>
      <w:r w:rsidRPr="00593051">
        <w:rPr>
          <w:rFonts w:ascii="Times New Roman" w:hAnsi="Times New Roman" w:cs="Times New Roman"/>
          <w:color w:val="000000"/>
          <w:sz w:val="24"/>
        </w:rPr>
        <w:t xml:space="preserve">из краевого бюджета в бюджет </w:t>
      </w:r>
      <w:r w:rsidRPr="00FD3C5A">
        <w:rPr>
          <w:color w:val="000000"/>
          <w:sz w:val="24"/>
        </w:rPr>
        <w:t>_____________</w:t>
      </w:r>
      <w:r w:rsidR="00E24F1E">
        <w:rPr>
          <w:color w:val="000000"/>
          <w:sz w:val="24"/>
        </w:rPr>
        <w:t>________</w:t>
      </w:r>
      <w:r w:rsidR="00F44239">
        <w:rPr>
          <w:color w:val="000000"/>
          <w:sz w:val="24"/>
        </w:rPr>
        <w:t>______________________________________________________</w:t>
      </w:r>
      <w:r w:rsidR="00E24F1E">
        <w:rPr>
          <w:color w:val="000000"/>
          <w:sz w:val="24"/>
        </w:rPr>
        <w:t>______</w:t>
      </w:r>
      <w:r w:rsidRPr="00FD3C5A">
        <w:rPr>
          <w:color w:val="000000"/>
          <w:sz w:val="24"/>
        </w:rPr>
        <w:t xml:space="preserve"> </w:t>
      </w:r>
    </w:p>
    <w:p w:rsidR="00E24F1E" w:rsidRPr="00F44239" w:rsidRDefault="00FD3C5A" w:rsidP="00F44239">
      <w:pPr>
        <w:jc w:val="center"/>
        <w:rPr>
          <w:color w:val="000000"/>
          <w:sz w:val="24"/>
          <w:vertAlign w:val="superscript"/>
        </w:rPr>
      </w:pPr>
      <w:r w:rsidRPr="00F44239">
        <w:rPr>
          <w:color w:val="000000"/>
          <w:sz w:val="20"/>
          <w:szCs w:val="20"/>
          <w:vertAlign w:val="superscript"/>
        </w:rPr>
        <w:t>(наименование муниципального образования)</w:t>
      </w:r>
    </w:p>
    <w:p w:rsidR="00FD3C5A" w:rsidRDefault="009A0DBF" w:rsidP="00E24F1E">
      <w:pPr>
        <w:rPr>
          <w:color w:val="000000"/>
          <w:sz w:val="24"/>
        </w:rPr>
      </w:pPr>
      <w:r w:rsidRPr="009A0DBF">
        <w:rPr>
          <w:color w:val="000000"/>
          <w:sz w:val="24"/>
        </w:rPr>
        <w:t xml:space="preserve">осуществляется на счет, открытый Управлению Федерального казначейства по Красноярскому краю в учреждении Центрального банка Российской Федерации для учёта операций со средствами бюджетов муниципальных образований, </w:t>
      </w:r>
      <w:r w:rsidRPr="008E5548">
        <w:rPr>
          <w:color w:val="000000"/>
          <w:sz w:val="24"/>
        </w:rPr>
        <w:t xml:space="preserve">в срок </w:t>
      </w:r>
      <w:r w:rsidR="001A412B">
        <w:rPr>
          <w:color w:val="000000"/>
          <w:sz w:val="24"/>
        </w:rPr>
        <w:t xml:space="preserve">20 рабочих дней с момента заключения соглашения, но </w:t>
      </w:r>
      <w:r w:rsidRPr="009A0DBF">
        <w:rPr>
          <w:color w:val="000000"/>
          <w:sz w:val="24"/>
        </w:rPr>
        <w:t>не позднее 31 декабря текущего финансового года</w:t>
      </w:r>
      <w:r w:rsidR="00FD3C5A" w:rsidRPr="00FD3C5A">
        <w:rPr>
          <w:color w:val="000000"/>
          <w:sz w:val="24"/>
        </w:rPr>
        <w:t>.</w:t>
      </w:r>
    </w:p>
    <w:p w:rsidR="00134BBA" w:rsidRPr="00FD3C5A" w:rsidRDefault="00134BBA" w:rsidP="00E24F1E">
      <w:pPr>
        <w:rPr>
          <w:color w:val="000000"/>
          <w:sz w:val="24"/>
        </w:rPr>
      </w:pPr>
    </w:p>
    <w:p w:rsidR="00FD3C5A" w:rsidRPr="00FD3C5A" w:rsidRDefault="00FD3C5A" w:rsidP="00FD3C5A">
      <w:pPr>
        <w:jc w:val="center"/>
        <w:rPr>
          <w:b/>
          <w:sz w:val="24"/>
        </w:rPr>
      </w:pPr>
      <w:r w:rsidRPr="00FD3C5A">
        <w:rPr>
          <w:b/>
          <w:sz w:val="24"/>
        </w:rPr>
        <w:t>4. Взаимоотношение сторон</w:t>
      </w:r>
    </w:p>
    <w:p w:rsidR="00FD3C5A" w:rsidRPr="00FD3C5A" w:rsidRDefault="00FD3C5A" w:rsidP="00FD3C5A">
      <w:pPr>
        <w:ind w:firstLine="709"/>
        <w:rPr>
          <w:b/>
          <w:color w:val="000000"/>
          <w:sz w:val="24"/>
        </w:rPr>
      </w:pPr>
      <w:r w:rsidRPr="00FD3C5A">
        <w:rPr>
          <w:b/>
          <w:color w:val="000000"/>
          <w:sz w:val="24"/>
        </w:rPr>
        <w:t>4.1. Главный распорядитель обязуется:</w:t>
      </w:r>
    </w:p>
    <w:p w:rsidR="00FD3C5A" w:rsidRPr="00FD3C5A" w:rsidRDefault="00FD3C5A" w:rsidP="00FD3C5A">
      <w:pPr>
        <w:ind w:firstLine="709"/>
        <w:rPr>
          <w:color w:val="000000"/>
          <w:sz w:val="24"/>
        </w:rPr>
      </w:pPr>
      <w:r w:rsidRPr="00FD3C5A">
        <w:rPr>
          <w:color w:val="000000"/>
          <w:sz w:val="24"/>
        </w:rPr>
        <w:t xml:space="preserve">4.1.1. Обеспечить предоставление </w:t>
      </w:r>
      <w:r w:rsidR="00B06067">
        <w:rPr>
          <w:color w:val="000000"/>
          <w:sz w:val="24"/>
        </w:rPr>
        <w:t xml:space="preserve">иного </w:t>
      </w:r>
      <w:r w:rsidR="00B06067" w:rsidRPr="00FB6E1B">
        <w:rPr>
          <w:color w:val="000000"/>
          <w:sz w:val="24"/>
        </w:rPr>
        <w:t>межбюджетн</w:t>
      </w:r>
      <w:r w:rsidR="00B06067">
        <w:rPr>
          <w:color w:val="000000"/>
          <w:sz w:val="24"/>
        </w:rPr>
        <w:t>ого</w:t>
      </w:r>
      <w:r w:rsidR="00B06067" w:rsidRPr="00FB6E1B">
        <w:rPr>
          <w:color w:val="000000"/>
          <w:sz w:val="24"/>
        </w:rPr>
        <w:t xml:space="preserve"> трансферт</w:t>
      </w:r>
      <w:r w:rsidR="00B06067">
        <w:rPr>
          <w:color w:val="000000"/>
          <w:sz w:val="24"/>
        </w:rPr>
        <w:t>а</w:t>
      </w:r>
      <w:r w:rsidR="00B06067" w:rsidRPr="00FD3C5A">
        <w:rPr>
          <w:color w:val="000000"/>
          <w:sz w:val="24"/>
        </w:rPr>
        <w:t xml:space="preserve"> </w:t>
      </w:r>
      <w:r w:rsidRPr="00FD3C5A">
        <w:rPr>
          <w:color w:val="000000"/>
          <w:sz w:val="24"/>
        </w:rPr>
        <w:t>бюджету ____________________</w:t>
      </w:r>
      <w:r w:rsidR="00E24F1E">
        <w:rPr>
          <w:color w:val="000000"/>
          <w:sz w:val="24"/>
        </w:rPr>
        <w:t>_____</w:t>
      </w:r>
      <w:r w:rsidR="00B06067">
        <w:rPr>
          <w:color w:val="000000"/>
          <w:sz w:val="24"/>
        </w:rPr>
        <w:t>_________________________________________________</w:t>
      </w:r>
      <w:r w:rsidR="00E24F1E">
        <w:rPr>
          <w:color w:val="000000"/>
          <w:sz w:val="24"/>
        </w:rPr>
        <w:t>____</w:t>
      </w:r>
      <w:r w:rsidRPr="00FD3C5A">
        <w:rPr>
          <w:color w:val="000000"/>
          <w:sz w:val="24"/>
        </w:rPr>
        <w:t>___</w:t>
      </w:r>
    </w:p>
    <w:p w:rsidR="00E24F1E" w:rsidRPr="009A0DBF" w:rsidRDefault="00FD3C5A" w:rsidP="00B06067">
      <w:pPr>
        <w:ind w:firstLine="142"/>
        <w:jc w:val="center"/>
        <w:rPr>
          <w:color w:val="000000"/>
          <w:sz w:val="24"/>
          <w:vertAlign w:val="superscript"/>
        </w:rPr>
      </w:pPr>
      <w:r w:rsidRPr="009A0DBF">
        <w:rPr>
          <w:color w:val="000000"/>
          <w:sz w:val="24"/>
          <w:vertAlign w:val="superscript"/>
        </w:rPr>
        <w:t>(наименование муниципального образования)</w:t>
      </w:r>
    </w:p>
    <w:p w:rsidR="00FD3C5A" w:rsidRPr="00FD3C5A" w:rsidRDefault="00E24F1E" w:rsidP="00FD3C5A">
      <w:pPr>
        <w:rPr>
          <w:color w:val="000000"/>
          <w:sz w:val="24"/>
        </w:rPr>
      </w:pPr>
      <w:r>
        <w:rPr>
          <w:color w:val="000000"/>
          <w:sz w:val="24"/>
        </w:rPr>
        <w:t xml:space="preserve">в порядке и при </w:t>
      </w:r>
      <w:r w:rsidR="00FD3C5A" w:rsidRPr="00FD3C5A">
        <w:rPr>
          <w:color w:val="000000"/>
          <w:sz w:val="24"/>
        </w:rPr>
        <w:t xml:space="preserve">соблюдении Получателем условий предоставления </w:t>
      </w:r>
      <w:r w:rsidR="00B06067">
        <w:rPr>
          <w:color w:val="000000"/>
          <w:sz w:val="24"/>
        </w:rPr>
        <w:t xml:space="preserve">иного </w:t>
      </w:r>
      <w:r w:rsidR="00B06067" w:rsidRPr="00FB6E1B">
        <w:rPr>
          <w:color w:val="000000"/>
          <w:sz w:val="24"/>
        </w:rPr>
        <w:t>межбюджетн</w:t>
      </w:r>
      <w:r w:rsidR="00B06067">
        <w:rPr>
          <w:color w:val="000000"/>
          <w:sz w:val="24"/>
        </w:rPr>
        <w:t>ого</w:t>
      </w:r>
      <w:r w:rsidR="00B06067" w:rsidRPr="00FB6E1B">
        <w:rPr>
          <w:color w:val="000000"/>
          <w:sz w:val="24"/>
        </w:rPr>
        <w:t xml:space="preserve"> трансферт</w:t>
      </w:r>
      <w:r w:rsidR="00B06067">
        <w:rPr>
          <w:color w:val="000000"/>
          <w:sz w:val="24"/>
        </w:rPr>
        <w:t>а</w:t>
      </w:r>
      <w:r w:rsidR="00FD3C5A" w:rsidRPr="00FD3C5A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установленных</w:t>
      </w:r>
      <w:r w:rsidR="00B0606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настоящим Соглашением, в пределах лимитов </w:t>
      </w:r>
      <w:r w:rsidR="00FD3C5A" w:rsidRPr="00FD3C5A">
        <w:rPr>
          <w:color w:val="000000"/>
          <w:sz w:val="24"/>
        </w:rPr>
        <w:t xml:space="preserve">бюджетных </w:t>
      </w:r>
      <w:r>
        <w:rPr>
          <w:color w:val="000000"/>
          <w:sz w:val="24"/>
        </w:rPr>
        <w:t xml:space="preserve">обязательств на </w:t>
      </w:r>
      <w:r w:rsidR="00FD3C5A" w:rsidRPr="00FD3C5A">
        <w:rPr>
          <w:color w:val="000000"/>
          <w:sz w:val="24"/>
        </w:rPr>
        <w:t>2020 финансовый год</w:t>
      </w:r>
      <w:r>
        <w:rPr>
          <w:color w:val="000000"/>
          <w:sz w:val="24"/>
        </w:rPr>
        <w:t xml:space="preserve">, доведенных Главному распорядителю </w:t>
      </w:r>
      <w:r w:rsidR="00FD3C5A" w:rsidRPr="00FD3C5A">
        <w:rPr>
          <w:color w:val="000000"/>
          <w:sz w:val="24"/>
        </w:rPr>
        <w:t>как получателю сре</w:t>
      </w:r>
      <w:proofErr w:type="gramStart"/>
      <w:r w:rsidR="00FD3C5A" w:rsidRPr="00FD3C5A">
        <w:rPr>
          <w:color w:val="000000"/>
          <w:sz w:val="24"/>
        </w:rPr>
        <w:t>дств кр</w:t>
      </w:r>
      <w:proofErr w:type="gramEnd"/>
      <w:r w:rsidR="00FD3C5A" w:rsidRPr="00FD3C5A">
        <w:rPr>
          <w:color w:val="000000"/>
          <w:sz w:val="24"/>
        </w:rPr>
        <w:t>аевого бюджета. Сроки перечисления средств субсидии соблюдаются при условии зачисления министерством финансов Красноярского края средств на лицевой счет Главного распорядителя.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 xml:space="preserve">4.1.2.   Осуществлять   </w:t>
      </w:r>
      <w:proofErr w:type="gramStart"/>
      <w:r w:rsidRPr="000F6D73">
        <w:rPr>
          <w:bCs/>
          <w:sz w:val="24"/>
        </w:rPr>
        <w:t>контроль  за</w:t>
      </w:r>
      <w:proofErr w:type="gramEnd"/>
      <w:r w:rsidRPr="000F6D73">
        <w:rPr>
          <w:bCs/>
          <w:sz w:val="24"/>
        </w:rPr>
        <w:t xml:space="preserve">  соблюдением  Получателем  условий предоставления </w:t>
      </w:r>
      <w:r>
        <w:rPr>
          <w:color w:val="000000"/>
          <w:sz w:val="24"/>
        </w:rPr>
        <w:t xml:space="preserve">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FD3C5A">
        <w:rPr>
          <w:color w:val="000000"/>
          <w:sz w:val="24"/>
        </w:rPr>
        <w:t xml:space="preserve"> </w:t>
      </w:r>
      <w:r w:rsidRPr="000F6D73">
        <w:rPr>
          <w:bCs/>
          <w:sz w:val="24"/>
        </w:rPr>
        <w:t>и других обязательств, предусмотренных Соглашением.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 xml:space="preserve">4.1.3. Осуществлять оценку использования </w:t>
      </w:r>
      <w:r>
        <w:rPr>
          <w:color w:val="000000"/>
          <w:sz w:val="24"/>
        </w:rPr>
        <w:t xml:space="preserve">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0F6D73">
        <w:rPr>
          <w:bCs/>
          <w:sz w:val="24"/>
        </w:rPr>
        <w:t>, на основании данных отчетности, представленной Получателем.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 xml:space="preserve">4.1.4. </w:t>
      </w:r>
      <w:proofErr w:type="gramStart"/>
      <w:r w:rsidRPr="000F6D73">
        <w:rPr>
          <w:bCs/>
          <w:sz w:val="24"/>
        </w:rPr>
        <w:t xml:space="preserve">В случае если </w:t>
      </w:r>
      <w:r w:rsidRPr="00FD3C5A">
        <w:rPr>
          <w:color w:val="000000"/>
          <w:sz w:val="24"/>
        </w:rPr>
        <w:t>Получателем</w:t>
      </w:r>
      <w:r>
        <w:rPr>
          <w:color w:val="000000"/>
          <w:sz w:val="24"/>
        </w:rPr>
        <w:t xml:space="preserve"> 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FD3C5A">
        <w:rPr>
          <w:color w:val="000000"/>
          <w:sz w:val="24"/>
        </w:rPr>
        <w:t xml:space="preserve"> </w:t>
      </w:r>
      <w:r w:rsidRPr="000F6D73">
        <w:rPr>
          <w:bCs/>
          <w:sz w:val="24"/>
        </w:rPr>
        <w:t xml:space="preserve">допущены нарушения </w:t>
      </w:r>
      <w:r w:rsidR="002F7BAB" w:rsidRPr="002F7BAB">
        <w:rPr>
          <w:bCs/>
          <w:sz w:val="24"/>
        </w:rPr>
        <w:t>условий, целей и порядка предоставления иного межбюджетного трансферта, установленных Правилами</w:t>
      </w:r>
      <w:r w:rsidRPr="000F6D73">
        <w:rPr>
          <w:bCs/>
          <w:sz w:val="24"/>
        </w:rPr>
        <w:t>, и в срок до даты представления отчетности о</w:t>
      </w:r>
      <w:r w:rsidR="002F7BAB">
        <w:rPr>
          <w:bCs/>
          <w:sz w:val="24"/>
        </w:rPr>
        <w:t>б</w:t>
      </w:r>
      <w:r w:rsidRPr="000F6D73">
        <w:rPr>
          <w:bCs/>
          <w:sz w:val="24"/>
        </w:rPr>
        <w:t xml:space="preserve"> использования </w:t>
      </w:r>
      <w:r>
        <w:rPr>
          <w:color w:val="000000"/>
          <w:sz w:val="24"/>
        </w:rPr>
        <w:t xml:space="preserve">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FD3C5A">
        <w:rPr>
          <w:color w:val="000000"/>
          <w:sz w:val="24"/>
        </w:rPr>
        <w:t xml:space="preserve"> </w:t>
      </w:r>
      <w:r w:rsidRPr="000F6D73">
        <w:rPr>
          <w:bCs/>
          <w:sz w:val="24"/>
        </w:rPr>
        <w:t>в соответствии с пунктом 4.3.</w:t>
      </w:r>
      <w:r w:rsidR="002F7BAB">
        <w:rPr>
          <w:bCs/>
          <w:sz w:val="24"/>
        </w:rPr>
        <w:t>3</w:t>
      </w:r>
      <w:r w:rsidRPr="000F6D73">
        <w:rPr>
          <w:bCs/>
          <w:sz w:val="24"/>
        </w:rPr>
        <w:t xml:space="preserve"> Соглашения указанные нарушения не устранены, направить Получателю требование о возврате </w:t>
      </w:r>
      <w:r>
        <w:rPr>
          <w:color w:val="000000"/>
          <w:sz w:val="24"/>
        </w:rPr>
        <w:t xml:space="preserve">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FD3C5A">
        <w:rPr>
          <w:color w:val="000000"/>
          <w:sz w:val="24"/>
        </w:rPr>
        <w:t xml:space="preserve"> </w:t>
      </w:r>
      <w:r w:rsidRPr="000F6D73">
        <w:rPr>
          <w:bCs/>
          <w:sz w:val="24"/>
        </w:rPr>
        <w:t>в краевой бюджет.</w:t>
      </w:r>
      <w:proofErr w:type="gramEnd"/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>4.1.5. Выполнять иные обязательства, установленные настоящим Соглашением, законодательством Российской Федерации и Красноярского края.</w:t>
      </w:r>
    </w:p>
    <w:p w:rsidR="000F6D73" w:rsidRPr="000F6D73" w:rsidRDefault="000F6D73" w:rsidP="000F6D73">
      <w:pPr>
        <w:ind w:firstLine="709"/>
        <w:rPr>
          <w:b/>
          <w:bCs/>
          <w:sz w:val="24"/>
        </w:rPr>
      </w:pPr>
      <w:r w:rsidRPr="000F6D73">
        <w:rPr>
          <w:b/>
          <w:bCs/>
          <w:sz w:val="24"/>
        </w:rPr>
        <w:t>4.2. Главный распорядитель вправе: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 xml:space="preserve">4.2.1. Запрашивать у Получателя документы и материалы, необходимые </w:t>
      </w:r>
      <w:r w:rsidRPr="000F6D73">
        <w:rPr>
          <w:bCs/>
          <w:sz w:val="24"/>
        </w:rPr>
        <w:br/>
        <w:t xml:space="preserve">для осуществления  </w:t>
      </w:r>
      <w:proofErr w:type="gramStart"/>
      <w:r w:rsidRPr="000F6D73">
        <w:rPr>
          <w:bCs/>
          <w:sz w:val="24"/>
        </w:rPr>
        <w:t>контроля  за</w:t>
      </w:r>
      <w:proofErr w:type="gramEnd"/>
      <w:r w:rsidRPr="000F6D73">
        <w:rPr>
          <w:bCs/>
          <w:sz w:val="24"/>
        </w:rPr>
        <w:t xml:space="preserve">  соблюдением Получателем условий предоставления </w:t>
      </w:r>
      <w:r>
        <w:rPr>
          <w:color w:val="000000"/>
          <w:sz w:val="24"/>
        </w:rPr>
        <w:t xml:space="preserve">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FD3C5A">
        <w:rPr>
          <w:color w:val="000000"/>
          <w:sz w:val="24"/>
        </w:rPr>
        <w:t xml:space="preserve"> </w:t>
      </w:r>
      <w:r w:rsidRPr="000F6D73">
        <w:rPr>
          <w:bCs/>
          <w:sz w:val="24"/>
        </w:rPr>
        <w:t xml:space="preserve">и  других  обязательств, предусмотренных Соглашением, в том числе данные   бухгалтерского   учета   и  первичную  документацию,  связанные  с исполнением Получателем условий предоставления </w:t>
      </w:r>
      <w:r>
        <w:rPr>
          <w:color w:val="000000"/>
          <w:sz w:val="24"/>
        </w:rPr>
        <w:t xml:space="preserve">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0F6D73">
        <w:rPr>
          <w:bCs/>
          <w:sz w:val="24"/>
        </w:rPr>
        <w:t>.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 xml:space="preserve">4.2.2. Осуществлять </w:t>
      </w:r>
      <w:proofErr w:type="gramStart"/>
      <w:r w:rsidRPr="000F6D73">
        <w:rPr>
          <w:bCs/>
          <w:sz w:val="24"/>
        </w:rPr>
        <w:t>контроль за</w:t>
      </w:r>
      <w:proofErr w:type="gramEnd"/>
      <w:r w:rsidRPr="000F6D73">
        <w:rPr>
          <w:bCs/>
          <w:sz w:val="24"/>
        </w:rPr>
        <w:t xml:space="preserve"> исполнением Получателем условий, целей </w:t>
      </w:r>
      <w:r w:rsidRPr="000F6D73">
        <w:rPr>
          <w:bCs/>
          <w:sz w:val="24"/>
        </w:rPr>
        <w:br/>
        <w:t>и порядка, установленных при предоставлени</w:t>
      </w:r>
      <w:r w:rsidR="000864D3">
        <w:rPr>
          <w:bCs/>
          <w:sz w:val="24"/>
        </w:rPr>
        <w:t>и</w:t>
      </w:r>
      <w:r w:rsidRPr="000F6D73">
        <w:rPr>
          <w:bCs/>
          <w:sz w:val="24"/>
        </w:rPr>
        <w:t xml:space="preserve"> </w:t>
      </w:r>
      <w:r>
        <w:rPr>
          <w:color w:val="000000"/>
          <w:sz w:val="24"/>
        </w:rPr>
        <w:t xml:space="preserve">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0F6D73">
        <w:rPr>
          <w:bCs/>
          <w:sz w:val="24"/>
        </w:rPr>
        <w:t>.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lastRenderedPageBreak/>
        <w:t xml:space="preserve">4.2.3. Осуществлять иные права, установленные настоящим Соглашением </w:t>
      </w:r>
      <w:r w:rsidRPr="000F6D73">
        <w:rPr>
          <w:bCs/>
          <w:sz w:val="24"/>
        </w:rPr>
        <w:br/>
        <w:t>и законодательством Российской Федерации и Красноярского края.</w:t>
      </w:r>
    </w:p>
    <w:p w:rsidR="000F6D73" w:rsidRPr="000F6D73" w:rsidRDefault="000F6D73" w:rsidP="000F6D73">
      <w:pPr>
        <w:ind w:firstLine="709"/>
        <w:rPr>
          <w:b/>
          <w:bCs/>
          <w:sz w:val="24"/>
        </w:rPr>
      </w:pPr>
      <w:r w:rsidRPr="000F6D73">
        <w:rPr>
          <w:b/>
          <w:bCs/>
          <w:sz w:val="24"/>
        </w:rPr>
        <w:t>4.3. Получатель обязуется: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 xml:space="preserve">4.3.1. Обеспечивать   выполнение   условия  предоставления  </w:t>
      </w:r>
      <w:r>
        <w:rPr>
          <w:color w:val="000000"/>
          <w:sz w:val="24"/>
        </w:rPr>
        <w:t xml:space="preserve">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0F6D73">
        <w:rPr>
          <w:bCs/>
          <w:sz w:val="24"/>
        </w:rPr>
        <w:t>, установленного пунктом 3.2 настоящего Соглашения.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 xml:space="preserve">4.3.2.  Обеспечивать  исполнение  требований  Главного распорядителя по возврату  средств </w:t>
      </w:r>
      <w:r>
        <w:rPr>
          <w:color w:val="000000"/>
          <w:sz w:val="24"/>
        </w:rPr>
        <w:t xml:space="preserve">иного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ого</w:t>
      </w:r>
      <w:r w:rsidRPr="00FB6E1B">
        <w:rPr>
          <w:color w:val="000000"/>
          <w:sz w:val="24"/>
        </w:rPr>
        <w:t xml:space="preserve"> трансферт</w:t>
      </w:r>
      <w:r>
        <w:rPr>
          <w:color w:val="000000"/>
          <w:sz w:val="24"/>
        </w:rPr>
        <w:t>а</w:t>
      </w:r>
      <w:r w:rsidRPr="000F6D73">
        <w:rPr>
          <w:bCs/>
          <w:sz w:val="24"/>
        </w:rPr>
        <w:t xml:space="preserve"> в краевой бюджет</w:t>
      </w:r>
      <w:r w:rsidR="00BC75DF">
        <w:rPr>
          <w:bCs/>
          <w:sz w:val="24"/>
        </w:rPr>
        <w:t xml:space="preserve">, </w:t>
      </w:r>
      <w:r w:rsidR="00BC75DF" w:rsidRPr="000F6D73">
        <w:rPr>
          <w:bCs/>
          <w:sz w:val="24"/>
        </w:rPr>
        <w:t xml:space="preserve">в случае нарушения </w:t>
      </w:r>
      <w:r w:rsidR="00BC75DF" w:rsidRPr="00FD3C5A">
        <w:rPr>
          <w:color w:val="000000"/>
          <w:sz w:val="24"/>
        </w:rPr>
        <w:t>Получателем</w:t>
      </w:r>
      <w:r w:rsidR="00BC75DF">
        <w:rPr>
          <w:color w:val="000000"/>
          <w:sz w:val="24"/>
        </w:rPr>
        <w:t xml:space="preserve"> иного </w:t>
      </w:r>
      <w:r w:rsidR="00BC75DF" w:rsidRPr="00FB6E1B">
        <w:rPr>
          <w:color w:val="000000"/>
          <w:sz w:val="24"/>
        </w:rPr>
        <w:t>межбюджетн</w:t>
      </w:r>
      <w:r w:rsidR="00BC75DF">
        <w:rPr>
          <w:color w:val="000000"/>
          <w:sz w:val="24"/>
        </w:rPr>
        <w:t>ого</w:t>
      </w:r>
      <w:r w:rsidR="00BC75DF" w:rsidRPr="00FB6E1B">
        <w:rPr>
          <w:color w:val="000000"/>
          <w:sz w:val="24"/>
        </w:rPr>
        <w:t xml:space="preserve"> трансферт</w:t>
      </w:r>
      <w:r w:rsidR="00BC75DF">
        <w:rPr>
          <w:color w:val="000000"/>
          <w:sz w:val="24"/>
        </w:rPr>
        <w:t>а</w:t>
      </w:r>
      <w:r w:rsidR="00BC75DF" w:rsidRPr="00FD3C5A">
        <w:rPr>
          <w:color w:val="000000"/>
          <w:sz w:val="24"/>
        </w:rPr>
        <w:t xml:space="preserve"> </w:t>
      </w:r>
      <w:r w:rsidR="00BC75DF" w:rsidRPr="002F7BAB">
        <w:rPr>
          <w:bCs/>
          <w:sz w:val="24"/>
        </w:rPr>
        <w:t>условий, целей и порядка предоставления иного межбюджетного трансферта, установленных Правилами</w:t>
      </w:r>
      <w:r w:rsidRPr="000F6D73">
        <w:rPr>
          <w:bCs/>
          <w:sz w:val="24"/>
        </w:rPr>
        <w:t>.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>4.3.3.</w:t>
      </w:r>
      <w:r w:rsidR="00BC75DF">
        <w:rPr>
          <w:bCs/>
          <w:sz w:val="24"/>
        </w:rPr>
        <w:t xml:space="preserve"> </w:t>
      </w:r>
      <w:r w:rsidRPr="000F6D73">
        <w:rPr>
          <w:bCs/>
          <w:sz w:val="24"/>
        </w:rPr>
        <w:t>Обеспечивать  представление  Главному  распорядителю  отчет</w:t>
      </w:r>
      <w:r w:rsidR="00CD348A">
        <w:rPr>
          <w:bCs/>
          <w:sz w:val="24"/>
        </w:rPr>
        <w:t xml:space="preserve">а </w:t>
      </w:r>
      <w:r w:rsidRPr="000F6D73">
        <w:rPr>
          <w:bCs/>
          <w:sz w:val="24"/>
        </w:rPr>
        <w:t>о расходах бюджета Получателя, в целях софинансирования  которых предоставля</w:t>
      </w:r>
      <w:r>
        <w:rPr>
          <w:bCs/>
          <w:sz w:val="24"/>
        </w:rPr>
        <w:t>л</w:t>
      </w:r>
      <w:r w:rsidRPr="000F6D73">
        <w:rPr>
          <w:bCs/>
          <w:sz w:val="24"/>
        </w:rPr>
        <w:t xml:space="preserve">ся </w:t>
      </w:r>
      <w:r>
        <w:rPr>
          <w:color w:val="000000"/>
          <w:sz w:val="24"/>
        </w:rPr>
        <w:t xml:space="preserve">иной </w:t>
      </w:r>
      <w:r w:rsidRPr="00FB6E1B">
        <w:rPr>
          <w:color w:val="000000"/>
          <w:sz w:val="24"/>
        </w:rPr>
        <w:t>межбюджетн</w:t>
      </w:r>
      <w:r>
        <w:rPr>
          <w:color w:val="000000"/>
          <w:sz w:val="24"/>
        </w:rPr>
        <w:t>ый</w:t>
      </w:r>
      <w:r w:rsidRPr="00FB6E1B">
        <w:rPr>
          <w:color w:val="000000"/>
          <w:sz w:val="24"/>
        </w:rPr>
        <w:t xml:space="preserve"> трансферт</w:t>
      </w:r>
      <w:r w:rsidRPr="000F6D73">
        <w:rPr>
          <w:bCs/>
          <w:sz w:val="24"/>
        </w:rPr>
        <w:t>, по форме</w:t>
      </w:r>
      <w:r>
        <w:rPr>
          <w:bCs/>
          <w:sz w:val="24"/>
        </w:rPr>
        <w:t xml:space="preserve"> </w:t>
      </w:r>
      <w:r w:rsidRPr="000F6D73">
        <w:rPr>
          <w:bCs/>
          <w:sz w:val="24"/>
        </w:rPr>
        <w:t xml:space="preserve">согласно  </w:t>
      </w:r>
      <w:r w:rsidRPr="008E5548">
        <w:rPr>
          <w:bCs/>
          <w:sz w:val="24"/>
        </w:rPr>
        <w:t xml:space="preserve">приложению  № </w:t>
      </w:r>
      <w:r w:rsidR="00BE4340">
        <w:rPr>
          <w:bCs/>
          <w:sz w:val="24"/>
        </w:rPr>
        <w:t>1</w:t>
      </w:r>
      <w:r w:rsidRPr="000F6D73">
        <w:rPr>
          <w:bCs/>
          <w:sz w:val="24"/>
        </w:rPr>
        <w:t xml:space="preserve"> к настоящему Соглашению, являющемуся его неотъемлемой частью, </w:t>
      </w:r>
      <w:r w:rsidR="00CD348A" w:rsidRPr="000F6D73">
        <w:rPr>
          <w:bCs/>
          <w:sz w:val="24"/>
        </w:rPr>
        <w:t xml:space="preserve">не позднее 15 января года, следующего за годом, в котором была получен </w:t>
      </w:r>
      <w:r w:rsidR="00CD348A">
        <w:rPr>
          <w:color w:val="000000"/>
          <w:sz w:val="24"/>
        </w:rPr>
        <w:t xml:space="preserve">иной </w:t>
      </w:r>
      <w:r w:rsidR="00CD348A" w:rsidRPr="00FB6E1B">
        <w:rPr>
          <w:color w:val="000000"/>
          <w:sz w:val="24"/>
        </w:rPr>
        <w:t>межбюджетн</w:t>
      </w:r>
      <w:r w:rsidR="00CD348A">
        <w:rPr>
          <w:color w:val="000000"/>
          <w:sz w:val="24"/>
        </w:rPr>
        <w:t>ый</w:t>
      </w:r>
      <w:r w:rsidR="00CD348A" w:rsidRPr="00FB6E1B">
        <w:rPr>
          <w:color w:val="000000"/>
          <w:sz w:val="24"/>
        </w:rPr>
        <w:t xml:space="preserve"> трансферт</w:t>
      </w:r>
      <w:r w:rsidR="00BC75DF">
        <w:rPr>
          <w:bCs/>
          <w:sz w:val="24"/>
        </w:rPr>
        <w:t>.</w:t>
      </w:r>
    </w:p>
    <w:p w:rsidR="000F6D73" w:rsidRPr="000F6D73" w:rsidRDefault="000F6D73" w:rsidP="00CD348A">
      <w:pPr>
        <w:ind w:firstLine="709"/>
        <w:rPr>
          <w:bCs/>
          <w:sz w:val="24"/>
        </w:rPr>
      </w:pPr>
      <w:r w:rsidRPr="000F6D73">
        <w:rPr>
          <w:bCs/>
          <w:sz w:val="24"/>
        </w:rPr>
        <w:t>4.3.</w:t>
      </w:r>
      <w:r w:rsidR="008E5548">
        <w:rPr>
          <w:bCs/>
          <w:sz w:val="24"/>
        </w:rPr>
        <w:t>4</w:t>
      </w:r>
      <w:r w:rsidRPr="000F6D73">
        <w:rPr>
          <w:bCs/>
          <w:sz w:val="24"/>
        </w:rPr>
        <w:t xml:space="preserve">. </w:t>
      </w:r>
      <w:proofErr w:type="gramStart"/>
      <w:r w:rsidRPr="000F6D73">
        <w:rPr>
          <w:bCs/>
          <w:sz w:val="24"/>
        </w:rPr>
        <w:t xml:space="preserve">В случае получения запроса обеспечивать представление Главному распорядителю   документов  и  материалов,  необходимых  для  осуществления контроля  </w:t>
      </w:r>
      <w:r w:rsidRPr="000F6D73">
        <w:rPr>
          <w:bCs/>
          <w:sz w:val="24"/>
        </w:rPr>
        <w:br/>
      </w:r>
      <w:r w:rsidR="00CD348A" w:rsidRPr="00CD348A">
        <w:rPr>
          <w:bCs/>
          <w:sz w:val="24"/>
        </w:rPr>
        <w:t xml:space="preserve">министерством и  службой финансово-экономического контроля и контроля в сфере закупок Красноярского края </w:t>
      </w:r>
      <w:r w:rsidRPr="000F6D73">
        <w:rPr>
          <w:bCs/>
          <w:sz w:val="24"/>
        </w:rPr>
        <w:t xml:space="preserve">за соблюдением  Получателем  условий  предоставления  </w:t>
      </w:r>
      <w:r w:rsidR="00BF7990">
        <w:rPr>
          <w:color w:val="000000"/>
          <w:sz w:val="24"/>
        </w:rPr>
        <w:t xml:space="preserve">иного </w:t>
      </w:r>
      <w:r w:rsidR="00BF7990" w:rsidRPr="00FB6E1B">
        <w:rPr>
          <w:color w:val="000000"/>
          <w:sz w:val="24"/>
        </w:rPr>
        <w:t>межбюджетн</w:t>
      </w:r>
      <w:r w:rsidR="00BF7990">
        <w:rPr>
          <w:color w:val="000000"/>
          <w:sz w:val="24"/>
        </w:rPr>
        <w:t>ого</w:t>
      </w:r>
      <w:r w:rsidR="00BF7990" w:rsidRPr="00FB6E1B">
        <w:rPr>
          <w:color w:val="000000"/>
          <w:sz w:val="24"/>
        </w:rPr>
        <w:t xml:space="preserve"> трансферт</w:t>
      </w:r>
      <w:r w:rsidR="00BF7990">
        <w:rPr>
          <w:color w:val="000000"/>
          <w:sz w:val="24"/>
        </w:rPr>
        <w:t>а</w:t>
      </w:r>
      <w:r w:rsidR="00BF7990" w:rsidRPr="000F6D73">
        <w:rPr>
          <w:bCs/>
          <w:sz w:val="24"/>
        </w:rPr>
        <w:t xml:space="preserve"> </w:t>
      </w:r>
      <w:r w:rsidRPr="000F6D73">
        <w:rPr>
          <w:bCs/>
          <w:sz w:val="24"/>
        </w:rPr>
        <w:t xml:space="preserve">и других  обязательств,  предусмотренных  Соглашением,  в  том  числе  данных бухгалтерского  учета  и первичной документации, связанных с использованием средств </w:t>
      </w:r>
      <w:r w:rsidR="00BF7990">
        <w:rPr>
          <w:color w:val="000000"/>
          <w:sz w:val="24"/>
        </w:rPr>
        <w:t xml:space="preserve">иного </w:t>
      </w:r>
      <w:r w:rsidR="00BF7990" w:rsidRPr="00FB6E1B">
        <w:rPr>
          <w:color w:val="000000"/>
          <w:sz w:val="24"/>
        </w:rPr>
        <w:t>межбюджетн</w:t>
      </w:r>
      <w:r w:rsidR="00BF7990">
        <w:rPr>
          <w:color w:val="000000"/>
          <w:sz w:val="24"/>
        </w:rPr>
        <w:t>ого</w:t>
      </w:r>
      <w:r w:rsidR="00BF7990" w:rsidRPr="00FB6E1B">
        <w:rPr>
          <w:color w:val="000000"/>
          <w:sz w:val="24"/>
        </w:rPr>
        <w:t xml:space="preserve"> трансферт</w:t>
      </w:r>
      <w:r w:rsidR="00BF7990">
        <w:rPr>
          <w:color w:val="000000"/>
          <w:sz w:val="24"/>
        </w:rPr>
        <w:t>а</w:t>
      </w:r>
      <w:r w:rsidRPr="000F6D73">
        <w:rPr>
          <w:bCs/>
          <w:sz w:val="24"/>
        </w:rPr>
        <w:t>.</w:t>
      </w:r>
      <w:proofErr w:type="gramEnd"/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>4.3.</w:t>
      </w:r>
      <w:r w:rsidR="00CD348A">
        <w:rPr>
          <w:bCs/>
          <w:sz w:val="24"/>
        </w:rPr>
        <w:t>5</w:t>
      </w:r>
      <w:r w:rsidRPr="000F6D73">
        <w:rPr>
          <w:bCs/>
          <w:sz w:val="24"/>
        </w:rPr>
        <w:t xml:space="preserve">. Возвратить в краевой </w:t>
      </w:r>
      <w:proofErr w:type="gramStart"/>
      <w:r w:rsidRPr="000F6D73">
        <w:rPr>
          <w:bCs/>
          <w:sz w:val="24"/>
        </w:rPr>
        <w:t>бюджет</w:t>
      </w:r>
      <w:proofErr w:type="gramEnd"/>
      <w:r w:rsidRPr="000F6D73">
        <w:rPr>
          <w:bCs/>
          <w:sz w:val="24"/>
        </w:rPr>
        <w:t xml:space="preserve"> не использованный по состоянию на 1 января финансового года, следующего за отчетным, остаток средств </w:t>
      </w:r>
      <w:r w:rsidR="00BF7990">
        <w:rPr>
          <w:color w:val="000000"/>
          <w:sz w:val="24"/>
        </w:rPr>
        <w:t xml:space="preserve">иного </w:t>
      </w:r>
      <w:r w:rsidR="00BF7990" w:rsidRPr="00FB6E1B">
        <w:rPr>
          <w:color w:val="000000"/>
          <w:sz w:val="24"/>
        </w:rPr>
        <w:t>межбюджетн</w:t>
      </w:r>
      <w:r w:rsidR="00BF7990">
        <w:rPr>
          <w:color w:val="000000"/>
          <w:sz w:val="24"/>
        </w:rPr>
        <w:t>ого</w:t>
      </w:r>
      <w:r w:rsidR="00BF7990" w:rsidRPr="00FB6E1B">
        <w:rPr>
          <w:color w:val="000000"/>
          <w:sz w:val="24"/>
        </w:rPr>
        <w:t xml:space="preserve"> трансферт</w:t>
      </w:r>
      <w:r w:rsidR="00BF7990">
        <w:rPr>
          <w:color w:val="000000"/>
          <w:sz w:val="24"/>
        </w:rPr>
        <w:t>а</w:t>
      </w:r>
      <w:r w:rsidR="00BF7990" w:rsidRPr="000F6D73">
        <w:rPr>
          <w:bCs/>
          <w:sz w:val="24"/>
        </w:rPr>
        <w:t xml:space="preserve"> </w:t>
      </w:r>
      <w:r w:rsidRPr="000F6D73">
        <w:rPr>
          <w:bCs/>
          <w:sz w:val="24"/>
        </w:rPr>
        <w:t>в сроки, установленные бюджетным законодательством Российской Федерации.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>4.3.</w:t>
      </w:r>
      <w:r w:rsidR="00CD348A">
        <w:rPr>
          <w:bCs/>
          <w:sz w:val="24"/>
        </w:rPr>
        <w:t>6</w:t>
      </w:r>
      <w:r w:rsidRPr="000F6D73">
        <w:rPr>
          <w:bCs/>
          <w:sz w:val="24"/>
        </w:rPr>
        <w:t xml:space="preserve">. Выполнять   иные   обязательства,   установленные   бюджетным законодательством  Российской Федерации, </w:t>
      </w:r>
      <w:r w:rsidR="00BF7990">
        <w:rPr>
          <w:bCs/>
          <w:sz w:val="24"/>
        </w:rPr>
        <w:t xml:space="preserve">Правилами </w:t>
      </w:r>
      <w:r w:rsidRPr="000F6D73">
        <w:rPr>
          <w:bCs/>
          <w:sz w:val="24"/>
        </w:rPr>
        <w:t xml:space="preserve">предоставления </w:t>
      </w:r>
      <w:r w:rsidR="00BF7990">
        <w:rPr>
          <w:color w:val="000000"/>
          <w:sz w:val="24"/>
        </w:rPr>
        <w:t xml:space="preserve">иного </w:t>
      </w:r>
      <w:r w:rsidR="00BF7990" w:rsidRPr="00FB6E1B">
        <w:rPr>
          <w:color w:val="000000"/>
          <w:sz w:val="24"/>
        </w:rPr>
        <w:t>межбюджетн</w:t>
      </w:r>
      <w:r w:rsidR="00BF7990">
        <w:rPr>
          <w:color w:val="000000"/>
          <w:sz w:val="24"/>
        </w:rPr>
        <w:t>ого</w:t>
      </w:r>
      <w:r w:rsidR="00BF7990" w:rsidRPr="00FB6E1B">
        <w:rPr>
          <w:color w:val="000000"/>
          <w:sz w:val="24"/>
        </w:rPr>
        <w:t xml:space="preserve"> трансферт</w:t>
      </w:r>
      <w:r w:rsidR="00BF7990">
        <w:rPr>
          <w:color w:val="000000"/>
          <w:sz w:val="24"/>
        </w:rPr>
        <w:t xml:space="preserve">а </w:t>
      </w:r>
      <w:r w:rsidR="00BF7990">
        <w:rPr>
          <w:color w:val="000000"/>
          <w:sz w:val="24"/>
        </w:rPr>
        <w:br/>
      </w:r>
      <w:r w:rsidRPr="000F6D73">
        <w:rPr>
          <w:bCs/>
          <w:sz w:val="24"/>
        </w:rPr>
        <w:t>и настоящим Соглашением.</w:t>
      </w:r>
    </w:p>
    <w:p w:rsidR="000F6D73" w:rsidRPr="000F6D73" w:rsidRDefault="000F6D73" w:rsidP="000F6D73">
      <w:pPr>
        <w:ind w:firstLine="709"/>
        <w:rPr>
          <w:b/>
          <w:bCs/>
          <w:sz w:val="24"/>
        </w:rPr>
      </w:pPr>
      <w:r w:rsidRPr="000F6D73">
        <w:rPr>
          <w:b/>
          <w:bCs/>
          <w:sz w:val="24"/>
        </w:rPr>
        <w:t>4.4. Получатель вправе:</w:t>
      </w:r>
    </w:p>
    <w:p w:rsidR="000F6D73" w:rsidRPr="000F6D73" w:rsidRDefault="000F6D73" w:rsidP="000F6D73">
      <w:pPr>
        <w:ind w:firstLine="709"/>
        <w:rPr>
          <w:bCs/>
          <w:sz w:val="24"/>
        </w:rPr>
      </w:pPr>
      <w:r w:rsidRPr="000F6D73">
        <w:rPr>
          <w:bCs/>
          <w:sz w:val="24"/>
        </w:rPr>
        <w:t xml:space="preserve">4.4.1. Обращаться к Главному распорядителю за разъяснениями в связи </w:t>
      </w:r>
      <w:r w:rsidRPr="000F6D73">
        <w:rPr>
          <w:bCs/>
          <w:sz w:val="24"/>
        </w:rPr>
        <w:br/>
        <w:t>с исполнением настоящего Соглашения.</w:t>
      </w:r>
    </w:p>
    <w:p w:rsidR="00FD3C5A" w:rsidRPr="00FD3C5A" w:rsidRDefault="000F6D73" w:rsidP="000F6D73">
      <w:pPr>
        <w:ind w:firstLine="709"/>
        <w:rPr>
          <w:color w:val="000000"/>
          <w:sz w:val="24"/>
        </w:rPr>
      </w:pPr>
      <w:r w:rsidRPr="000F6D73">
        <w:rPr>
          <w:bCs/>
          <w:sz w:val="24"/>
        </w:rPr>
        <w:t xml:space="preserve">4.4.2. Осуществлять иные права, установленные настоящим Соглашением </w:t>
      </w:r>
      <w:r w:rsidRPr="000F6D73">
        <w:rPr>
          <w:bCs/>
          <w:sz w:val="24"/>
        </w:rPr>
        <w:br/>
        <w:t>и законодательством Российской Федерации и Красноярского края.</w:t>
      </w:r>
    </w:p>
    <w:p w:rsidR="00FD3C5A" w:rsidRPr="00FD3C5A" w:rsidRDefault="00FD3C5A" w:rsidP="00FD3C5A">
      <w:pPr>
        <w:ind w:firstLine="871"/>
        <w:rPr>
          <w:sz w:val="24"/>
        </w:rPr>
      </w:pPr>
    </w:p>
    <w:p w:rsidR="00FD3C5A" w:rsidRPr="00FD3C5A" w:rsidRDefault="00FD3C5A" w:rsidP="00FD3C5A">
      <w:pPr>
        <w:jc w:val="center"/>
        <w:rPr>
          <w:b/>
          <w:color w:val="000000"/>
          <w:sz w:val="24"/>
        </w:rPr>
      </w:pPr>
      <w:r w:rsidRPr="00FD3C5A">
        <w:rPr>
          <w:b/>
          <w:color w:val="000000"/>
          <w:sz w:val="24"/>
        </w:rPr>
        <w:t>5. Ответственность Сторон</w:t>
      </w:r>
    </w:p>
    <w:p w:rsidR="00FD3C5A" w:rsidRPr="00FD3C5A" w:rsidRDefault="00451A1E" w:rsidP="00FD3C5A">
      <w:pPr>
        <w:autoSpaceDE w:val="0"/>
        <w:autoSpaceDN w:val="0"/>
        <w:adjustRightInd w:val="0"/>
        <w:ind w:firstLine="709"/>
        <w:rPr>
          <w:bCs/>
          <w:sz w:val="24"/>
        </w:rPr>
      </w:pPr>
      <w:r>
        <w:rPr>
          <w:bCs/>
          <w:sz w:val="24"/>
        </w:rPr>
        <w:t>5.1. В случае неисполнения или ненадлежащего исполнения своих обязанностей</w:t>
      </w:r>
      <w:r w:rsidR="00FD3C5A" w:rsidRPr="00FD3C5A">
        <w:rPr>
          <w:bCs/>
          <w:sz w:val="24"/>
        </w:rPr>
        <w:t xml:space="preserve"> по настоящему Соглашению Стороны несут ответственность в соответствии</w:t>
      </w:r>
      <w:r>
        <w:rPr>
          <w:bCs/>
          <w:sz w:val="24"/>
        </w:rPr>
        <w:t xml:space="preserve"> </w:t>
      </w:r>
      <w:r w:rsidR="00FD3C5A" w:rsidRPr="00FD3C5A">
        <w:rPr>
          <w:bCs/>
          <w:sz w:val="24"/>
        </w:rPr>
        <w:t>с законодательством Российской Федерации.</w:t>
      </w:r>
    </w:p>
    <w:p w:rsidR="00FD3C5A" w:rsidRPr="00FD3C5A" w:rsidRDefault="00F9347B" w:rsidP="00FD3C5A">
      <w:pPr>
        <w:autoSpaceDE w:val="0"/>
        <w:autoSpaceDN w:val="0"/>
        <w:adjustRightInd w:val="0"/>
        <w:ind w:firstLine="709"/>
        <w:rPr>
          <w:bCs/>
          <w:sz w:val="24"/>
        </w:rPr>
      </w:pPr>
      <w:r>
        <w:rPr>
          <w:bCs/>
          <w:sz w:val="24"/>
        </w:rPr>
        <w:t xml:space="preserve">5.2.  </w:t>
      </w:r>
      <w:proofErr w:type="gramStart"/>
      <w:r>
        <w:rPr>
          <w:bCs/>
          <w:sz w:val="24"/>
        </w:rPr>
        <w:t xml:space="preserve">В случае если неиспользованный по состоянию на 1 января финансового </w:t>
      </w:r>
      <w:r w:rsidR="00FD3C5A" w:rsidRPr="00FD3C5A">
        <w:rPr>
          <w:bCs/>
          <w:sz w:val="24"/>
        </w:rPr>
        <w:t xml:space="preserve">года, следующего за отчетным, остаток </w:t>
      </w:r>
      <w:r w:rsidR="00E64DE4">
        <w:rPr>
          <w:color w:val="000000"/>
          <w:sz w:val="24"/>
        </w:rPr>
        <w:t xml:space="preserve">иного </w:t>
      </w:r>
      <w:r w:rsidR="00E64DE4" w:rsidRPr="00FB6E1B">
        <w:rPr>
          <w:color w:val="000000"/>
          <w:sz w:val="24"/>
        </w:rPr>
        <w:t>межбюджетн</w:t>
      </w:r>
      <w:r w:rsidR="00E64DE4">
        <w:rPr>
          <w:color w:val="000000"/>
          <w:sz w:val="24"/>
        </w:rPr>
        <w:t>ого</w:t>
      </w:r>
      <w:r w:rsidR="00E64DE4" w:rsidRPr="00FB6E1B">
        <w:rPr>
          <w:color w:val="000000"/>
          <w:sz w:val="24"/>
        </w:rPr>
        <w:t xml:space="preserve"> трансферт</w:t>
      </w:r>
      <w:r w:rsidR="00E64DE4">
        <w:rPr>
          <w:color w:val="000000"/>
          <w:sz w:val="24"/>
        </w:rPr>
        <w:t xml:space="preserve">а </w:t>
      </w:r>
      <w:r>
        <w:rPr>
          <w:bCs/>
          <w:sz w:val="24"/>
        </w:rPr>
        <w:t>не перечислен в доход</w:t>
      </w:r>
      <w:r w:rsidR="00451A1E">
        <w:rPr>
          <w:bCs/>
          <w:sz w:val="24"/>
        </w:rPr>
        <w:t xml:space="preserve"> краевого</w:t>
      </w:r>
      <w:r>
        <w:rPr>
          <w:bCs/>
          <w:sz w:val="24"/>
        </w:rPr>
        <w:t xml:space="preserve"> бюджета, указанные  средства подлежат</w:t>
      </w:r>
      <w:r w:rsidR="00FD3C5A" w:rsidRPr="00FD3C5A">
        <w:rPr>
          <w:bCs/>
          <w:sz w:val="24"/>
        </w:rPr>
        <w:t xml:space="preserve"> взыска</w:t>
      </w:r>
      <w:r>
        <w:rPr>
          <w:bCs/>
          <w:sz w:val="24"/>
        </w:rPr>
        <w:t>нию в доход краевого бюджета</w:t>
      </w:r>
      <w:r w:rsidR="00451A1E">
        <w:rPr>
          <w:bCs/>
          <w:sz w:val="24"/>
        </w:rPr>
        <w:t xml:space="preserve"> </w:t>
      </w:r>
      <w:r>
        <w:rPr>
          <w:bCs/>
          <w:sz w:val="24"/>
        </w:rPr>
        <w:t>в</w:t>
      </w:r>
      <w:r w:rsidR="00FD3C5A" w:rsidRPr="00FD3C5A">
        <w:rPr>
          <w:bCs/>
          <w:sz w:val="24"/>
        </w:rPr>
        <w:t xml:space="preserve"> </w:t>
      </w:r>
      <w:hyperlink r:id="rId9" w:history="1">
        <w:r w:rsidR="00FD3C5A" w:rsidRPr="00FD3C5A">
          <w:rPr>
            <w:bCs/>
            <w:sz w:val="24"/>
          </w:rPr>
          <w:t>порядке</w:t>
        </w:r>
      </w:hyperlink>
      <w:r w:rsidR="00FD3C5A" w:rsidRPr="00FD3C5A">
        <w:rPr>
          <w:bCs/>
          <w:sz w:val="24"/>
        </w:rPr>
        <w:t>, установленном Приказом министерства финан</w:t>
      </w:r>
      <w:r>
        <w:rPr>
          <w:bCs/>
          <w:sz w:val="24"/>
        </w:rPr>
        <w:t>сов Красноярского</w:t>
      </w:r>
      <w:r w:rsidR="00451A1E">
        <w:rPr>
          <w:bCs/>
          <w:sz w:val="24"/>
        </w:rPr>
        <w:t xml:space="preserve"> края </w:t>
      </w:r>
      <w:r w:rsidR="00FD3C5A" w:rsidRPr="00FD3C5A">
        <w:rPr>
          <w:bCs/>
          <w:sz w:val="24"/>
        </w:rPr>
        <w:t>от 23.11.2009 № 105 «Об утвержд</w:t>
      </w:r>
      <w:r>
        <w:rPr>
          <w:bCs/>
          <w:sz w:val="24"/>
        </w:rPr>
        <w:t xml:space="preserve">ении Порядка взыскания в доход </w:t>
      </w:r>
      <w:r w:rsidR="00FD3C5A" w:rsidRPr="00FD3C5A">
        <w:rPr>
          <w:bCs/>
          <w:sz w:val="24"/>
        </w:rPr>
        <w:t>краевого бюджета неиспользованных остатков межбюд</w:t>
      </w:r>
      <w:r w:rsidR="00451A1E">
        <w:rPr>
          <w:bCs/>
          <w:sz w:val="24"/>
        </w:rPr>
        <w:t xml:space="preserve">жетных трансфертов, полученных в форме субсидий, </w:t>
      </w:r>
      <w:r w:rsidR="00FD3C5A" w:rsidRPr="00FD3C5A">
        <w:rPr>
          <w:bCs/>
          <w:sz w:val="24"/>
        </w:rPr>
        <w:t>субвенций</w:t>
      </w:r>
      <w:proofErr w:type="gramEnd"/>
      <w:r w:rsidR="00FD3C5A" w:rsidRPr="00FD3C5A">
        <w:rPr>
          <w:bCs/>
          <w:sz w:val="24"/>
        </w:rPr>
        <w:t xml:space="preserve"> и иных межбюджетных трансфертов, имеющих целевое назначение, не перечисленных в доход краевого бюджета».</w:t>
      </w:r>
    </w:p>
    <w:p w:rsidR="00FD3C5A" w:rsidRPr="00FD3C5A" w:rsidRDefault="00FD3C5A" w:rsidP="00FD3C5A">
      <w:pPr>
        <w:rPr>
          <w:b/>
          <w:sz w:val="24"/>
        </w:rPr>
      </w:pPr>
    </w:p>
    <w:p w:rsidR="00FD3C5A" w:rsidRPr="00FD3C5A" w:rsidRDefault="00FD3C5A" w:rsidP="00FD3C5A">
      <w:pPr>
        <w:jc w:val="center"/>
        <w:rPr>
          <w:b/>
          <w:sz w:val="24"/>
        </w:rPr>
      </w:pPr>
      <w:r w:rsidRPr="00FD3C5A">
        <w:rPr>
          <w:b/>
          <w:sz w:val="24"/>
        </w:rPr>
        <w:t>6. Заключительные положения</w:t>
      </w:r>
    </w:p>
    <w:p w:rsidR="00FD3C5A" w:rsidRPr="00FD3C5A" w:rsidRDefault="00451A1E" w:rsidP="00FD3C5A">
      <w:pPr>
        <w:ind w:firstLine="709"/>
        <w:rPr>
          <w:bCs/>
          <w:sz w:val="24"/>
        </w:rPr>
      </w:pPr>
      <w:r>
        <w:rPr>
          <w:bCs/>
          <w:sz w:val="24"/>
        </w:rPr>
        <w:t>6.1.   Споры, возникающие между Сторонами в связи с исполнением настоящего Соглашения, решаются ими</w:t>
      </w:r>
      <w:r w:rsidR="00BC75DF">
        <w:rPr>
          <w:bCs/>
          <w:sz w:val="24"/>
        </w:rPr>
        <w:t xml:space="preserve"> </w:t>
      </w:r>
      <w:r>
        <w:rPr>
          <w:bCs/>
          <w:sz w:val="24"/>
        </w:rPr>
        <w:t>путем проведения переговоров с</w:t>
      </w:r>
      <w:r w:rsidR="00FD3C5A" w:rsidRPr="00FD3C5A">
        <w:rPr>
          <w:bCs/>
          <w:sz w:val="24"/>
        </w:rPr>
        <w:t xml:space="preserve"> оформлением соответствующих п</w:t>
      </w:r>
      <w:r>
        <w:rPr>
          <w:bCs/>
          <w:sz w:val="24"/>
        </w:rPr>
        <w:t xml:space="preserve">ротоколов или иных документов. При недостижении согласия споры между Сторонами решаются в </w:t>
      </w:r>
      <w:r w:rsidR="00FD3C5A" w:rsidRPr="00FD3C5A">
        <w:rPr>
          <w:bCs/>
          <w:sz w:val="24"/>
        </w:rPr>
        <w:t>судебном порядке.</w:t>
      </w:r>
    </w:p>
    <w:p w:rsidR="00FD3C5A" w:rsidRPr="00FD3C5A" w:rsidRDefault="00451A1E" w:rsidP="00FD3C5A">
      <w:pPr>
        <w:ind w:firstLine="709"/>
        <w:rPr>
          <w:bCs/>
          <w:sz w:val="24"/>
        </w:rPr>
      </w:pPr>
      <w:r>
        <w:rPr>
          <w:bCs/>
          <w:sz w:val="24"/>
        </w:rPr>
        <w:t xml:space="preserve">6.2.  Подписанное Сторонами Соглашение вступает в силу со дня его подписания </w:t>
      </w:r>
      <w:r w:rsidR="00FD3C5A" w:rsidRPr="00FD3C5A">
        <w:rPr>
          <w:bCs/>
          <w:sz w:val="24"/>
        </w:rPr>
        <w:t xml:space="preserve">и действует до полного исполнения Сторонами своих обязательств. Днем подписания Соглашения </w:t>
      </w:r>
      <w:r w:rsidR="00FD3C5A" w:rsidRPr="00FD3C5A">
        <w:rPr>
          <w:bCs/>
          <w:sz w:val="24"/>
        </w:rPr>
        <w:lastRenderedPageBreak/>
        <w:t xml:space="preserve">считается дата подписания Главным распорядителем подписанного Получателем Соглашения. В случае заключения нового соглашения по предмету настоящего Соглашения обязательства сторон по настоящему Соглашению прекращаются. </w:t>
      </w:r>
    </w:p>
    <w:p w:rsidR="00FD3C5A" w:rsidRPr="00FD3C5A" w:rsidRDefault="00451A1E" w:rsidP="00FD3C5A">
      <w:pPr>
        <w:ind w:firstLine="709"/>
        <w:rPr>
          <w:bCs/>
          <w:sz w:val="24"/>
        </w:rPr>
      </w:pPr>
      <w:r>
        <w:rPr>
          <w:bCs/>
          <w:sz w:val="24"/>
        </w:rPr>
        <w:t xml:space="preserve">6.3.  Изменение настоящего Соглашения осуществляется по инициативе Сторон в виде дополнительного соглашения </w:t>
      </w:r>
      <w:r w:rsidR="00FD3C5A" w:rsidRPr="00FD3C5A">
        <w:rPr>
          <w:bCs/>
          <w:sz w:val="24"/>
        </w:rPr>
        <w:t>к н</w:t>
      </w:r>
      <w:r>
        <w:rPr>
          <w:bCs/>
          <w:sz w:val="24"/>
        </w:rPr>
        <w:t xml:space="preserve">астоящему Соглашению, которое является его неотъемлемой частью. Подписанное </w:t>
      </w:r>
      <w:r w:rsidR="00FD3C5A" w:rsidRPr="00FD3C5A">
        <w:rPr>
          <w:bCs/>
          <w:sz w:val="24"/>
        </w:rPr>
        <w:t>Сторонами дополнительное соглаше</w:t>
      </w:r>
      <w:r>
        <w:rPr>
          <w:bCs/>
          <w:sz w:val="24"/>
        </w:rPr>
        <w:t xml:space="preserve">ние вступает в силу со дня его </w:t>
      </w:r>
      <w:r w:rsidR="00FD3C5A" w:rsidRPr="00FD3C5A">
        <w:rPr>
          <w:bCs/>
          <w:sz w:val="24"/>
        </w:rPr>
        <w:t xml:space="preserve">подписания Сторонами. </w:t>
      </w:r>
    </w:p>
    <w:p w:rsidR="00FD3C5A" w:rsidRPr="00FD3C5A" w:rsidRDefault="00451A1E" w:rsidP="00FD3C5A">
      <w:pPr>
        <w:ind w:firstLine="709"/>
        <w:rPr>
          <w:bCs/>
          <w:sz w:val="24"/>
        </w:rPr>
      </w:pPr>
      <w:r>
        <w:rPr>
          <w:bCs/>
          <w:sz w:val="24"/>
        </w:rPr>
        <w:t xml:space="preserve">6.4. </w:t>
      </w:r>
      <w:proofErr w:type="gramStart"/>
      <w:r>
        <w:rPr>
          <w:bCs/>
          <w:sz w:val="24"/>
        </w:rPr>
        <w:t xml:space="preserve">Внесение в настоящее Соглашение изменений, предусматривающих </w:t>
      </w:r>
      <w:r w:rsidR="00FD3C5A" w:rsidRPr="00FD3C5A">
        <w:rPr>
          <w:bCs/>
          <w:sz w:val="24"/>
        </w:rPr>
        <w:t>ухудшение  устан</w:t>
      </w:r>
      <w:r>
        <w:rPr>
          <w:bCs/>
          <w:sz w:val="24"/>
        </w:rPr>
        <w:t>овленных значений показат</w:t>
      </w:r>
      <w:r w:rsidRPr="00451A1E">
        <w:rPr>
          <w:bCs/>
          <w:sz w:val="24"/>
        </w:rPr>
        <w:t>е</w:t>
      </w:r>
      <w:r>
        <w:rPr>
          <w:bCs/>
          <w:sz w:val="24"/>
        </w:rPr>
        <w:t>лей</w:t>
      </w:r>
      <w:r w:rsidR="00FD3C5A" w:rsidRPr="00FD3C5A">
        <w:rPr>
          <w:bCs/>
          <w:sz w:val="24"/>
        </w:rPr>
        <w:t xml:space="preserve"> результативности</w:t>
      </w:r>
      <w:r>
        <w:rPr>
          <w:bCs/>
          <w:sz w:val="24"/>
        </w:rPr>
        <w:t xml:space="preserve">, а также продление сроков </w:t>
      </w:r>
      <w:r w:rsidR="00FD3C5A" w:rsidRPr="00FD3C5A">
        <w:rPr>
          <w:bCs/>
          <w:sz w:val="24"/>
        </w:rPr>
        <w:t>реализации   предусмотренных   насто</w:t>
      </w:r>
      <w:r>
        <w:rPr>
          <w:bCs/>
          <w:sz w:val="24"/>
        </w:rPr>
        <w:t>ящим   Соглашением мероприятий,</w:t>
      </w:r>
      <w:r w:rsidR="00FD3C5A" w:rsidRPr="00FD3C5A">
        <w:rPr>
          <w:bCs/>
          <w:sz w:val="24"/>
        </w:rPr>
        <w:t xml:space="preserve"> </w:t>
      </w:r>
      <w:r>
        <w:rPr>
          <w:bCs/>
          <w:sz w:val="24"/>
        </w:rPr>
        <w:t xml:space="preserve">не допускается в течение </w:t>
      </w:r>
      <w:r w:rsidR="00FD3C5A" w:rsidRPr="00FD3C5A">
        <w:rPr>
          <w:bCs/>
          <w:sz w:val="24"/>
        </w:rPr>
        <w:t>всего  срока де</w:t>
      </w:r>
      <w:r w:rsidR="00D65BF6">
        <w:rPr>
          <w:bCs/>
          <w:sz w:val="24"/>
        </w:rPr>
        <w:t xml:space="preserve">йствия настоящего Соглашения, </w:t>
      </w:r>
      <w:r w:rsidR="00FD3C5A" w:rsidRPr="00FD3C5A">
        <w:rPr>
          <w:bCs/>
          <w:sz w:val="24"/>
        </w:rPr>
        <w:t>за исклю</w:t>
      </w:r>
      <w:r>
        <w:rPr>
          <w:bCs/>
          <w:sz w:val="24"/>
        </w:rPr>
        <w:t xml:space="preserve">чением случаев, если выполнение </w:t>
      </w:r>
      <w:r w:rsidR="00FD3C5A" w:rsidRPr="00FD3C5A">
        <w:rPr>
          <w:bCs/>
          <w:sz w:val="24"/>
        </w:rPr>
        <w:t>условий предоставления Субсидии оказалось невозможным вследствие обстоятельств</w:t>
      </w:r>
      <w:r w:rsidR="00D65BF6">
        <w:rPr>
          <w:bCs/>
          <w:sz w:val="24"/>
        </w:rPr>
        <w:t xml:space="preserve"> непреодолимой силы, изменения </w:t>
      </w:r>
      <w:r w:rsidR="00FD3C5A" w:rsidRPr="00FD3C5A">
        <w:rPr>
          <w:bCs/>
          <w:sz w:val="24"/>
        </w:rPr>
        <w:t xml:space="preserve"> зн</w:t>
      </w:r>
      <w:r w:rsidR="00D65BF6">
        <w:rPr>
          <w:bCs/>
          <w:sz w:val="24"/>
        </w:rPr>
        <w:t xml:space="preserve">ачений  целевых  показателей </w:t>
      </w:r>
      <w:r w:rsidR="00FD3C5A" w:rsidRPr="00FD3C5A">
        <w:rPr>
          <w:bCs/>
          <w:sz w:val="24"/>
        </w:rPr>
        <w:t xml:space="preserve"> и  индикаторов  подпрограммы </w:t>
      </w:r>
      <w:r w:rsidR="00FD3C5A" w:rsidRPr="00FD3C5A">
        <w:rPr>
          <w:sz w:val="24"/>
        </w:rPr>
        <w:t xml:space="preserve">«Региональные проекты в области дорожного хозяйства, реализуемые </w:t>
      </w:r>
      <w:r w:rsidR="00F9347B">
        <w:rPr>
          <w:sz w:val="24"/>
        </w:rPr>
        <w:t>в рамках национальных</w:t>
      </w:r>
      <w:proofErr w:type="gramEnd"/>
      <w:r w:rsidR="00F9347B">
        <w:rPr>
          <w:sz w:val="24"/>
        </w:rPr>
        <w:t xml:space="preserve"> проектов» </w:t>
      </w:r>
      <w:r w:rsidR="00FD3C5A" w:rsidRPr="00FD3C5A">
        <w:rPr>
          <w:sz w:val="24"/>
        </w:rPr>
        <w:t>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</w:t>
      </w:r>
      <w:r w:rsidR="00A30366">
        <w:rPr>
          <w:bCs/>
          <w:sz w:val="24"/>
        </w:rPr>
        <w:t xml:space="preserve">, </w:t>
      </w:r>
      <w:r w:rsidR="00FD3C5A" w:rsidRPr="00FD3C5A">
        <w:rPr>
          <w:bCs/>
          <w:sz w:val="24"/>
        </w:rPr>
        <w:t xml:space="preserve">а также в случае существенного (более чем на 20 процентов) сокращения размера </w:t>
      </w:r>
      <w:r w:rsidR="00E64DE4">
        <w:rPr>
          <w:color w:val="000000"/>
          <w:sz w:val="24"/>
        </w:rPr>
        <w:t xml:space="preserve">иного </w:t>
      </w:r>
      <w:r w:rsidR="00E64DE4" w:rsidRPr="00FB6E1B">
        <w:rPr>
          <w:color w:val="000000"/>
          <w:sz w:val="24"/>
        </w:rPr>
        <w:t>межбюджетн</w:t>
      </w:r>
      <w:r w:rsidR="00E64DE4">
        <w:rPr>
          <w:color w:val="000000"/>
          <w:sz w:val="24"/>
        </w:rPr>
        <w:t>ого</w:t>
      </w:r>
      <w:r w:rsidR="00E64DE4" w:rsidRPr="00FB6E1B">
        <w:rPr>
          <w:color w:val="000000"/>
          <w:sz w:val="24"/>
        </w:rPr>
        <w:t xml:space="preserve"> трансферт</w:t>
      </w:r>
      <w:r w:rsidR="00E64DE4">
        <w:rPr>
          <w:color w:val="000000"/>
          <w:sz w:val="24"/>
        </w:rPr>
        <w:t>а</w:t>
      </w:r>
      <w:r w:rsidR="00FD3C5A" w:rsidRPr="00FD3C5A">
        <w:rPr>
          <w:bCs/>
          <w:sz w:val="24"/>
        </w:rPr>
        <w:t xml:space="preserve">. </w:t>
      </w:r>
    </w:p>
    <w:p w:rsidR="00FD3C5A" w:rsidRPr="00FD3C5A" w:rsidRDefault="003A03E5" w:rsidP="00FD3C5A">
      <w:pPr>
        <w:ind w:firstLine="709"/>
        <w:rPr>
          <w:bCs/>
          <w:sz w:val="24"/>
        </w:rPr>
      </w:pPr>
      <w:r>
        <w:rPr>
          <w:bCs/>
          <w:sz w:val="24"/>
        </w:rPr>
        <w:t xml:space="preserve">6.5.  Расторжение </w:t>
      </w:r>
      <w:r w:rsidR="00FD3C5A" w:rsidRPr="00FD3C5A">
        <w:rPr>
          <w:bCs/>
          <w:sz w:val="24"/>
        </w:rPr>
        <w:t>настоящего Соглашения возможно при взаимном согласии Сторон</w:t>
      </w:r>
      <w:r w:rsidR="00FD3C5A" w:rsidRPr="00FD3C5A">
        <w:rPr>
          <w:b/>
          <w:bCs/>
          <w:sz w:val="24"/>
        </w:rPr>
        <w:t>.</w:t>
      </w:r>
    </w:p>
    <w:p w:rsidR="00EC0A01" w:rsidRPr="00EC0A01" w:rsidRDefault="003A03E5" w:rsidP="00EC0A01">
      <w:pPr>
        <w:ind w:firstLine="709"/>
        <w:rPr>
          <w:kern w:val="32"/>
          <w:sz w:val="24"/>
        </w:rPr>
      </w:pPr>
      <w:r>
        <w:rPr>
          <w:bCs/>
          <w:sz w:val="24"/>
        </w:rPr>
        <w:t>6.6.</w:t>
      </w:r>
      <w:r w:rsidR="00FD3C5A" w:rsidRPr="00FD3C5A">
        <w:rPr>
          <w:bCs/>
          <w:sz w:val="24"/>
        </w:rPr>
        <w:t xml:space="preserve"> </w:t>
      </w:r>
      <w:r w:rsidR="00FD3C5A" w:rsidRPr="00FD3C5A">
        <w:rPr>
          <w:kern w:val="32"/>
          <w:sz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D3C5A" w:rsidRPr="00FD3C5A" w:rsidRDefault="00FD3C5A" w:rsidP="00FD3C5A">
      <w:pPr>
        <w:spacing w:before="160" w:after="160"/>
        <w:ind w:left="1066"/>
        <w:jc w:val="center"/>
        <w:rPr>
          <w:b/>
          <w:color w:val="000000"/>
          <w:sz w:val="24"/>
        </w:rPr>
      </w:pPr>
      <w:r w:rsidRPr="00FD3C5A">
        <w:rPr>
          <w:b/>
          <w:color w:val="000000"/>
          <w:sz w:val="24"/>
        </w:rPr>
        <w:t>7. Адреса, реквизиты и подписи Сторон</w:t>
      </w:r>
    </w:p>
    <w:p w:rsidR="00FD3C5A" w:rsidRPr="00FD3C5A" w:rsidRDefault="00FD3C5A" w:rsidP="00FD3C5A">
      <w:pPr>
        <w:spacing w:before="160" w:after="160"/>
        <w:rPr>
          <w:b/>
          <w:color w:val="000000"/>
          <w:sz w:val="24"/>
        </w:rPr>
      </w:pPr>
      <w:r w:rsidRPr="00FD3C5A">
        <w:rPr>
          <w:b/>
          <w:color w:val="000000"/>
          <w:sz w:val="24"/>
        </w:rPr>
        <w:t>Главный распорядитель                                      Получатель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285"/>
      </w:tblGrid>
      <w:tr w:rsidR="00FD3C5A" w:rsidRPr="00FD3C5A" w:rsidTr="00FB6E1B">
        <w:tc>
          <w:tcPr>
            <w:tcW w:w="5069" w:type="dxa"/>
          </w:tcPr>
          <w:p w:rsidR="00FD3C5A" w:rsidRPr="00FD3C5A" w:rsidRDefault="00FD3C5A" w:rsidP="00FB6E1B">
            <w:pPr>
              <w:jc w:val="left"/>
              <w:rPr>
                <w:b/>
                <w:sz w:val="24"/>
              </w:rPr>
            </w:pPr>
            <w:r w:rsidRPr="00FD3C5A">
              <w:rPr>
                <w:b/>
                <w:sz w:val="24"/>
              </w:rPr>
              <w:t xml:space="preserve">Министерство транспорта </w:t>
            </w:r>
            <w:r w:rsidRPr="00FD3C5A">
              <w:rPr>
                <w:b/>
                <w:sz w:val="24"/>
              </w:rPr>
              <w:br/>
              <w:t>Красноярского края</w:t>
            </w:r>
          </w:p>
          <w:p w:rsidR="00FD3C5A" w:rsidRPr="00FD3C5A" w:rsidRDefault="00FD3C5A" w:rsidP="00FB6E1B">
            <w:pPr>
              <w:rPr>
                <w:i/>
                <w:sz w:val="24"/>
              </w:rPr>
            </w:pPr>
            <w:r w:rsidRPr="00FD3C5A">
              <w:rPr>
                <w:i/>
                <w:sz w:val="24"/>
              </w:rPr>
              <w:t>Юридический/Почтовый адрес: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Россия, Красноярский край</w:t>
            </w:r>
          </w:p>
          <w:p w:rsidR="00FD3C5A" w:rsidRPr="00FD3C5A" w:rsidRDefault="00FD3C5A" w:rsidP="00FB6E1B">
            <w:pPr>
              <w:rPr>
                <w:sz w:val="24"/>
              </w:rPr>
            </w:pPr>
            <w:r w:rsidRPr="00FD3C5A">
              <w:rPr>
                <w:sz w:val="24"/>
              </w:rPr>
              <w:t>660049, г. Красноярск, ул. Сурикова, 47</w:t>
            </w:r>
          </w:p>
          <w:p w:rsidR="00FD3C5A" w:rsidRPr="00FD3C5A" w:rsidRDefault="00FD3C5A" w:rsidP="00FB6E1B">
            <w:pPr>
              <w:rPr>
                <w:i/>
                <w:sz w:val="24"/>
              </w:rPr>
            </w:pPr>
            <w:r w:rsidRPr="00FD3C5A">
              <w:rPr>
                <w:i/>
                <w:sz w:val="24"/>
              </w:rPr>
              <w:t>Банковские реквизиты:</w:t>
            </w:r>
          </w:p>
          <w:p w:rsidR="00FD3C5A" w:rsidRPr="00FD3C5A" w:rsidRDefault="00FD3C5A" w:rsidP="00FB6E1B">
            <w:pPr>
              <w:rPr>
                <w:sz w:val="24"/>
              </w:rPr>
            </w:pPr>
            <w:r w:rsidRPr="00FD3C5A">
              <w:rPr>
                <w:sz w:val="24"/>
              </w:rPr>
              <w:t>Расчетный счет</w:t>
            </w:r>
          </w:p>
          <w:p w:rsidR="00FD3C5A" w:rsidRPr="00FD3C5A" w:rsidRDefault="00FD3C5A" w:rsidP="00FB6E1B">
            <w:pPr>
              <w:rPr>
                <w:sz w:val="24"/>
              </w:rPr>
            </w:pPr>
            <w:r w:rsidRPr="00FD3C5A">
              <w:rPr>
                <w:sz w:val="24"/>
              </w:rPr>
              <w:t xml:space="preserve">40201810000000000003 </w:t>
            </w:r>
            <w:r w:rsidRPr="00FD3C5A">
              <w:rPr>
                <w:sz w:val="24"/>
              </w:rPr>
              <w:br/>
              <w:t>Отделение Красноярск, г. Красноярск</w:t>
            </w:r>
          </w:p>
          <w:p w:rsidR="00FD3C5A" w:rsidRPr="00FD3C5A" w:rsidRDefault="00FD3C5A" w:rsidP="00FB6E1B">
            <w:pPr>
              <w:rPr>
                <w:sz w:val="24"/>
              </w:rPr>
            </w:pPr>
            <w:r w:rsidRPr="00FD3C5A">
              <w:rPr>
                <w:sz w:val="24"/>
              </w:rPr>
              <w:t>ИНН 2466230204</w:t>
            </w:r>
          </w:p>
          <w:p w:rsidR="00FD3C5A" w:rsidRPr="00FD3C5A" w:rsidRDefault="00FD3C5A" w:rsidP="00FB6E1B">
            <w:pPr>
              <w:rPr>
                <w:sz w:val="24"/>
              </w:rPr>
            </w:pPr>
            <w:r w:rsidRPr="00FD3C5A">
              <w:rPr>
                <w:sz w:val="24"/>
              </w:rPr>
              <w:t>КПП 246601001</w:t>
            </w:r>
          </w:p>
          <w:p w:rsidR="00FD3C5A" w:rsidRPr="00FD3C5A" w:rsidRDefault="00FD3C5A" w:rsidP="00FB6E1B">
            <w:pPr>
              <w:rPr>
                <w:sz w:val="24"/>
              </w:rPr>
            </w:pPr>
            <w:r w:rsidRPr="00FD3C5A">
              <w:rPr>
                <w:sz w:val="24"/>
              </w:rPr>
              <w:t>БИК 040407001</w:t>
            </w:r>
          </w:p>
          <w:p w:rsidR="00FD3C5A" w:rsidRPr="00FD3C5A" w:rsidRDefault="00FD3C5A" w:rsidP="00FB6E1B">
            <w:pPr>
              <w:rPr>
                <w:sz w:val="24"/>
              </w:rPr>
            </w:pPr>
            <w:r w:rsidRPr="00FD3C5A">
              <w:rPr>
                <w:sz w:val="24"/>
              </w:rPr>
              <w:t>ОКТМО 04701000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 xml:space="preserve">Министр транспорта 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Красноярского края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 xml:space="preserve">_________________ К.Н. Димитров                     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b/>
                <w:sz w:val="24"/>
              </w:rPr>
            </w:pPr>
            <w:r w:rsidRPr="00FD3C5A">
              <w:rPr>
                <w:sz w:val="24"/>
              </w:rPr>
              <w:t>М.П. (подпись)</w:t>
            </w:r>
          </w:p>
        </w:tc>
        <w:tc>
          <w:tcPr>
            <w:tcW w:w="5285" w:type="dxa"/>
          </w:tcPr>
          <w:p w:rsidR="00FD3C5A" w:rsidRPr="00FD3C5A" w:rsidRDefault="00FD3C5A" w:rsidP="00FB6E1B">
            <w:pPr>
              <w:jc w:val="left"/>
              <w:rPr>
                <w:b/>
                <w:sz w:val="24"/>
              </w:rPr>
            </w:pPr>
            <w:r w:rsidRPr="00FD3C5A">
              <w:rPr>
                <w:b/>
                <w:sz w:val="24"/>
              </w:rPr>
              <w:t>Наименование получателя</w:t>
            </w:r>
          </w:p>
          <w:p w:rsidR="00FD3C5A" w:rsidRPr="00FD3C5A" w:rsidRDefault="00FD3C5A" w:rsidP="00FB6E1B">
            <w:pPr>
              <w:rPr>
                <w:i/>
                <w:sz w:val="24"/>
              </w:rPr>
            </w:pPr>
            <w:r w:rsidRPr="00FD3C5A">
              <w:rPr>
                <w:i/>
                <w:sz w:val="24"/>
              </w:rPr>
              <w:t>Юридический/Почтовый адрес:</w:t>
            </w:r>
          </w:p>
          <w:p w:rsidR="00FD3C5A" w:rsidRPr="00FD3C5A" w:rsidRDefault="00FD3C5A" w:rsidP="00FB6E1B">
            <w:pPr>
              <w:jc w:val="left"/>
              <w:rPr>
                <w:b/>
                <w:sz w:val="24"/>
              </w:rPr>
            </w:pPr>
            <w:r w:rsidRPr="00FD3C5A">
              <w:rPr>
                <w:b/>
                <w:sz w:val="24"/>
              </w:rPr>
              <w:t>Реквизиты для зачисления средств: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БИК и наименование учреждения Банка России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Расчетный счет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Лицевой счет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ИНН/КПП администратора доходов бюджета муниципального образования;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ОГРН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ОКТМО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Наименование получателя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>_________________ ФИО</w:t>
            </w: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</w:p>
          <w:p w:rsidR="00FD3C5A" w:rsidRPr="00FD3C5A" w:rsidRDefault="00FD3C5A" w:rsidP="00FB6E1B">
            <w:pPr>
              <w:jc w:val="left"/>
              <w:rPr>
                <w:sz w:val="24"/>
              </w:rPr>
            </w:pPr>
            <w:r w:rsidRPr="00FD3C5A">
              <w:rPr>
                <w:sz w:val="24"/>
              </w:rPr>
              <w:t xml:space="preserve">М.П.  (подпись)                                </w:t>
            </w:r>
          </w:p>
        </w:tc>
      </w:tr>
    </w:tbl>
    <w:p w:rsidR="00D71165" w:rsidRDefault="00D71165" w:rsidP="00FD3C5A">
      <w:pPr>
        <w:sectPr w:rsidR="00D71165" w:rsidSect="00E733B1">
          <w:headerReference w:type="default" r:id="rId10"/>
          <w:pgSz w:w="11906" w:h="16838"/>
          <w:pgMar w:top="1134" w:right="566" w:bottom="1134" w:left="1134" w:header="708" w:footer="708" w:gutter="0"/>
          <w:cols w:space="708"/>
          <w:titlePg/>
          <w:docGrid w:linePitch="381"/>
        </w:sectPr>
      </w:pPr>
    </w:p>
    <w:p w:rsidR="00FE571E" w:rsidRDefault="00FE571E" w:rsidP="00AF1BBB">
      <w:pPr>
        <w:ind w:left="10915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BE4340">
        <w:rPr>
          <w:sz w:val="24"/>
        </w:rPr>
        <w:t>1</w:t>
      </w:r>
      <w:r>
        <w:rPr>
          <w:sz w:val="24"/>
        </w:rPr>
        <w:t xml:space="preserve"> </w:t>
      </w:r>
      <w:r w:rsidRPr="005C2288">
        <w:rPr>
          <w:sz w:val="24"/>
        </w:rPr>
        <w:t>к Соглашению</w:t>
      </w:r>
    </w:p>
    <w:p w:rsidR="00924316" w:rsidRPr="008211B2" w:rsidRDefault="00924316" w:rsidP="00AF1BBB">
      <w:pPr>
        <w:ind w:left="10915" w:right="-31"/>
        <w:jc w:val="left"/>
        <w:rPr>
          <w:sz w:val="24"/>
        </w:rPr>
      </w:pPr>
      <w:r w:rsidRPr="008211B2">
        <w:rPr>
          <w:sz w:val="24"/>
        </w:rPr>
        <w:t>от</w:t>
      </w:r>
      <w:proofErr w:type="gramStart"/>
      <w:r w:rsidRPr="008211B2">
        <w:rPr>
          <w:sz w:val="24"/>
        </w:rPr>
        <w:t xml:space="preserve"> _________</w:t>
      </w:r>
      <w:r>
        <w:rPr>
          <w:sz w:val="24"/>
        </w:rPr>
        <w:t>_</w:t>
      </w:r>
      <w:r w:rsidRPr="008211B2">
        <w:rPr>
          <w:sz w:val="24"/>
        </w:rPr>
        <w:t>__</w:t>
      </w:r>
      <w:r>
        <w:rPr>
          <w:sz w:val="24"/>
        </w:rPr>
        <w:t>_____</w:t>
      </w:r>
      <w:r w:rsidRPr="008211B2">
        <w:rPr>
          <w:sz w:val="24"/>
        </w:rPr>
        <w:t xml:space="preserve"> №_____</w:t>
      </w:r>
      <w:r>
        <w:rPr>
          <w:sz w:val="24"/>
        </w:rPr>
        <w:t>_/С</w:t>
      </w:r>
      <w:proofErr w:type="gramEnd"/>
    </w:p>
    <w:p w:rsidR="00924316" w:rsidRPr="005C2288" w:rsidRDefault="00924316" w:rsidP="00FE571E">
      <w:pPr>
        <w:ind w:left="10206"/>
        <w:rPr>
          <w:sz w:val="24"/>
        </w:rPr>
      </w:pPr>
    </w:p>
    <w:p w:rsidR="00784CB7" w:rsidRPr="00A9093A" w:rsidRDefault="00AF1BBB" w:rsidP="00784CB7">
      <w:pPr>
        <w:widowControl w:val="0"/>
        <w:autoSpaceDE w:val="0"/>
        <w:autoSpaceDN w:val="0"/>
        <w:jc w:val="center"/>
        <w:rPr>
          <w:sz w:val="24"/>
        </w:rPr>
      </w:pPr>
      <w:r w:rsidRPr="00A9093A">
        <w:rPr>
          <w:sz w:val="24"/>
        </w:rPr>
        <w:t>ОТЧЕТ</w:t>
      </w:r>
    </w:p>
    <w:p w:rsidR="00924316" w:rsidRPr="00924316" w:rsidRDefault="00784CB7" w:rsidP="00924316">
      <w:pPr>
        <w:widowControl w:val="0"/>
        <w:autoSpaceDE w:val="0"/>
        <w:autoSpaceDN w:val="0"/>
        <w:jc w:val="center"/>
        <w:rPr>
          <w:rFonts w:eastAsia="Calibri"/>
          <w:sz w:val="24"/>
          <w:lang w:eastAsia="en-US"/>
        </w:rPr>
      </w:pPr>
      <w:r w:rsidRPr="00A9093A">
        <w:rPr>
          <w:sz w:val="24"/>
        </w:rPr>
        <w:t xml:space="preserve">о расходах, в целях </w:t>
      </w:r>
      <w:r w:rsidR="00E2067C">
        <w:rPr>
          <w:sz w:val="24"/>
        </w:rPr>
        <w:t>со</w:t>
      </w:r>
      <w:r w:rsidRPr="00A9093A">
        <w:rPr>
          <w:sz w:val="24"/>
        </w:rPr>
        <w:t xml:space="preserve">финансирования которых </w:t>
      </w:r>
      <w:r w:rsidR="00924316" w:rsidRPr="00924316">
        <w:rPr>
          <w:rFonts w:eastAsia="Calibri"/>
          <w:sz w:val="24"/>
          <w:lang w:eastAsia="en-US"/>
        </w:rPr>
        <w:t>предоставляется</w:t>
      </w:r>
    </w:p>
    <w:p w:rsidR="00784CB7" w:rsidRDefault="00924316" w:rsidP="00924316">
      <w:pPr>
        <w:widowControl w:val="0"/>
        <w:autoSpaceDE w:val="0"/>
        <w:autoSpaceDN w:val="0"/>
        <w:jc w:val="center"/>
        <w:rPr>
          <w:rFonts w:eastAsia="Calibri"/>
          <w:sz w:val="24"/>
          <w:lang w:eastAsia="en-US"/>
        </w:rPr>
      </w:pPr>
      <w:r w:rsidRPr="00924316">
        <w:rPr>
          <w:rFonts w:eastAsia="Calibri"/>
          <w:sz w:val="24"/>
          <w:lang w:eastAsia="en-US"/>
        </w:rPr>
        <w:t xml:space="preserve">                        Иной межбюджетный трансферт</w:t>
      </w:r>
    </w:p>
    <w:tbl>
      <w:tblPr>
        <w:tblW w:w="0" w:type="auto"/>
        <w:jc w:val="center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2976"/>
        <w:gridCol w:w="1701"/>
        <w:gridCol w:w="1215"/>
      </w:tblGrid>
      <w:tr w:rsidR="00326DB8" w:rsidRPr="009A15F9" w:rsidTr="000B615D">
        <w:trPr>
          <w:trHeight w:val="243"/>
          <w:jc w:val="center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326DB8" w:rsidRPr="009A15F9" w:rsidRDefault="00326DB8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DB8" w:rsidRPr="009A15F9" w:rsidRDefault="00326DB8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9A15F9" w:rsidRDefault="00326DB8" w:rsidP="00C41C7D">
            <w:pPr>
              <w:pStyle w:val="ConsPlusNormal"/>
              <w:ind w:firstLine="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26DB8" w:rsidRPr="009A15F9" w:rsidTr="002244E8">
        <w:trPr>
          <w:trHeight w:val="75"/>
          <w:jc w:val="center"/>
        </w:trPr>
        <w:tc>
          <w:tcPr>
            <w:tcW w:w="3827" w:type="dxa"/>
            <w:vMerge/>
            <w:tcBorders>
              <w:left w:val="nil"/>
              <w:right w:val="nil"/>
            </w:tcBorders>
          </w:tcPr>
          <w:p w:rsidR="00326DB8" w:rsidRPr="009A15F9" w:rsidRDefault="00326DB8" w:rsidP="00C41C7D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326DB8" w:rsidRPr="009A15F9" w:rsidRDefault="00326DB8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на 1 _________ 20__ 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326DB8" w:rsidRPr="009A15F9" w:rsidRDefault="00326DB8" w:rsidP="00C41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9A15F9" w:rsidRDefault="00326DB8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DB8" w:rsidRPr="009A15F9" w:rsidTr="002244E8">
        <w:trPr>
          <w:trHeight w:val="75"/>
          <w:jc w:val="center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326DB8" w:rsidRPr="009A15F9" w:rsidRDefault="00326DB8" w:rsidP="00C41C7D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26DB8" w:rsidRPr="009A15F9" w:rsidRDefault="00326DB8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326DB8" w:rsidRPr="009A15F9" w:rsidRDefault="00326DB8" w:rsidP="00326D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по 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9A15F9" w:rsidRDefault="00326DB8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DB8" w:rsidRPr="009A15F9" w:rsidTr="00600E04">
        <w:trPr>
          <w:trHeight w:val="157"/>
          <w:jc w:val="center"/>
        </w:trPr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038D6" w:rsidRDefault="008038D6" w:rsidP="00803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уполномоченного органа местного самоуправления </w:t>
            </w:r>
          </w:p>
          <w:p w:rsidR="00326DB8" w:rsidRPr="009A15F9" w:rsidRDefault="00326DB8" w:rsidP="00803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8038D6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</w:t>
            </w: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26DB8" w:rsidRDefault="00326DB8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8D6" w:rsidRDefault="008038D6" w:rsidP="008038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8038D6" w:rsidRPr="009A15F9" w:rsidRDefault="008038D6" w:rsidP="008038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326DB8" w:rsidRPr="009A15F9" w:rsidRDefault="00326DB8" w:rsidP="00326D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поБК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9A15F9" w:rsidRDefault="00326DB8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8D6" w:rsidRPr="009A15F9" w:rsidTr="00600E04">
        <w:trPr>
          <w:trHeight w:val="156"/>
          <w:jc w:val="center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8038D6" w:rsidRPr="009A15F9" w:rsidRDefault="008038D6" w:rsidP="005423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финансового органа муниципального образования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8038D6" w:rsidRPr="009A15F9" w:rsidRDefault="008038D6" w:rsidP="00326D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8D6" w:rsidRPr="009A15F9" w:rsidTr="008232F5">
        <w:trPr>
          <w:trHeight w:val="157"/>
          <w:jc w:val="center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8038D6" w:rsidRPr="009A15F9" w:rsidRDefault="008038D6" w:rsidP="00803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органа исполнительной власти  – </w:t>
            </w: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субъекта Российской Федерации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038D6" w:rsidRDefault="008038D6" w:rsidP="00C41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по 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8038D6" w:rsidRDefault="008038D6" w:rsidP="00C41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8D6" w:rsidRPr="009A15F9" w:rsidRDefault="008038D6" w:rsidP="00C41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8D6" w:rsidRPr="009A15F9" w:rsidTr="008232F5">
        <w:trPr>
          <w:trHeight w:val="156"/>
          <w:jc w:val="center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38D6" w:rsidRPr="009A15F9" w:rsidRDefault="008038D6" w:rsidP="00C41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8D6" w:rsidRPr="009A15F9" w:rsidTr="00C41C7D">
        <w:trPr>
          <w:trHeight w:val="30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программы Красноярского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/Непрограммное направление деятельности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8D6" w:rsidRPr="009A15F9" w:rsidRDefault="008038D6" w:rsidP="00C41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по БК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8D6" w:rsidRPr="009A15F9" w:rsidTr="00C41C7D">
        <w:trPr>
          <w:trHeight w:val="10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Периодичность: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8D6" w:rsidRPr="009A15F9" w:rsidRDefault="008038D6" w:rsidP="00C41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по БК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8D6" w:rsidRPr="009A15F9" w:rsidTr="00C41C7D">
        <w:trPr>
          <w:trHeight w:val="99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Единица измерения: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8D6" w:rsidRPr="009A15F9" w:rsidRDefault="008038D6" w:rsidP="008038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8D6" w:rsidRPr="009A15F9" w:rsidTr="00C41C7D">
        <w:trPr>
          <w:trHeight w:val="20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8D6" w:rsidRPr="009A15F9" w:rsidRDefault="008038D6" w:rsidP="008038D6">
            <w:pPr>
              <w:pStyle w:val="ConsPlusNormal"/>
              <w:ind w:firstLine="50"/>
              <w:rPr>
                <w:rFonts w:ascii="Times New Roman" w:hAnsi="Times New Roman" w:cs="Times New Roman"/>
                <w:sz w:val="16"/>
                <w:szCs w:val="16"/>
              </w:rPr>
            </w:pPr>
            <w:r w:rsidRPr="009A15F9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 после запятой)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8D6" w:rsidRPr="008038D6" w:rsidRDefault="008038D6" w:rsidP="00C41C7D">
            <w:pPr>
              <w:pStyle w:val="ConsPlusNormal"/>
              <w:jc w:val="right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8038D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по ОКЕИ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D6" w:rsidRPr="008038D6" w:rsidRDefault="008746F4" w:rsidP="00C41C7D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hyperlink r:id="rId11" w:history="1">
              <w:r w:rsidR="008038D6" w:rsidRPr="008038D6">
                <w:rPr>
                  <w:rFonts w:ascii="Times New Roman" w:hAnsi="Times New Roman" w:cs="Times New Roman"/>
                  <w:color w:val="FFFFFF" w:themeColor="background1"/>
                  <w:sz w:val="16"/>
                  <w:szCs w:val="16"/>
                </w:rPr>
                <w:t>383</w:t>
              </w:r>
            </w:hyperlink>
          </w:p>
        </w:tc>
      </w:tr>
      <w:tr w:rsidR="008038D6" w:rsidRPr="009A15F9" w:rsidTr="00C41C7D">
        <w:tblPrEx>
          <w:tblBorders>
            <w:right w:val="nil"/>
          </w:tblBorders>
        </w:tblPrEx>
        <w:trPr>
          <w:trHeight w:val="21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8D6" w:rsidRPr="009A15F9" w:rsidRDefault="008038D6" w:rsidP="00C41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4316" w:rsidRPr="00134BBA" w:rsidRDefault="00924316" w:rsidP="002D102F">
      <w:pPr>
        <w:autoSpaceDE w:val="0"/>
        <w:autoSpaceDN w:val="0"/>
        <w:adjustRightInd w:val="0"/>
        <w:ind w:left="1276"/>
        <w:rPr>
          <w:rFonts w:eastAsiaTheme="minorHAnsi"/>
          <w:sz w:val="20"/>
        </w:rPr>
      </w:pPr>
      <w:r w:rsidRPr="00134BBA">
        <w:rPr>
          <w:rFonts w:eastAsiaTheme="minorHAnsi"/>
          <w:sz w:val="20"/>
        </w:rPr>
        <w:t>1. Движение денежных средств</w:t>
      </w:r>
    </w:p>
    <w:tbl>
      <w:tblPr>
        <w:tblW w:w="14396" w:type="dxa"/>
        <w:tblInd w:w="1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  <w:gridCol w:w="567"/>
        <w:gridCol w:w="1134"/>
        <w:gridCol w:w="1701"/>
        <w:gridCol w:w="993"/>
        <w:gridCol w:w="1695"/>
      </w:tblGrid>
      <w:tr w:rsidR="00D347D3" w:rsidTr="000E4795">
        <w:trPr>
          <w:trHeight w:hRule="exact" w:val="227"/>
        </w:trPr>
        <w:tc>
          <w:tcPr>
            <w:tcW w:w="8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b/>
                <w:sz w:val="16"/>
                <w:szCs w:val="16"/>
              </w:rPr>
            </w:pPr>
          </w:p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E4795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CF" w:rsidRPr="000E4795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b/>
                <w:sz w:val="16"/>
                <w:szCs w:val="16"/>
              </w:rPr>
            </w:pPr>
          </w:p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E4795">
              <w:rPr>
                <w:b/>
                <w:sz w:val="16"/>
                <w:szCs w:val="16"/>
              </w:rPr>
              <w:t>Код строки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E4795">
              <w:rPr>
                <w:b/>
                <w:sz w:val="16"/>
                <w:szCs w:val="16"/>
              </w:rPr>
              <w:t>Средства местного бюджета</w:t>
            </w:r>
          </w:p>
        </w:tc>
      </w:tr>
      <w:tr w:rsidR="000E4795" w:rsidTr="00FA3E7E">
        <w:trPr>
          <w:trHeight w:hRule="exact" w:val="756"/>
        </w:trPr>
        <w:tc>
          <w:tcPr>
            <w:tcW w:w="8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E479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E4795">
              <w:rPr>
                <w:b/>
                <w:sz w:val="16"/>
                <w:szCs w:val="16"/>
              </w:rPr>
              <w:t>в том числе</w:t>
            </w:r>
            <w:r w:rsidR="000E4795">
              <w:rPr>
                <w:b/>
                <w:sz w:val="16"/>
                <w:szCs w:val="16"/>
              </w:rPr>
              <w:t>,</w:t>
            </w:r>
            <w:r w:rsidRPr="000E4795">
              <w:rPr>
                <w:b/>
                <w:sz w:val="16"/>
                <w:szCs w:val="16"/>
              </w:rPr>
              <w:t xml:space="preserve"> средства</w:t>
            </w:r>
            <w:proofErr w:type="gramStart"/>
            <w:r w:rsidRPr="000E4795">
              <w:rPr>
                <w:b/>
                <w:sz w:val="16"/>
                <w:szCs w:val="16"/>
              </w:rPr>
              <w:t xml:space="preserve"> И</w:t>
            </w:r>
            <w:proofErr w:type="gramEnd"/>
            <w:r w:rsidRPr="000E4795">
              <w:rPr>
                <w:b/>
                <w:sz w:val="16"/>
                <w:szCs w:val="16"/>
              </w:rPr>
              <w:t>ного межбюджетного трансферта из бюджета субъекта Российской Федерации</w:t>
            </w:r>
          </w:p>
        </w:tc>
      </w:tr>
      <w:tr w:rsidR="000E4795" w:rsidTr="000E4795">
        <w:trPr>
          <w:trHeight w:hRule="exact" w:val="355"/>
        </w:trPr>
        <w:tc>
          <w:tcPr>
            <w:tcW w:w="8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E4795">
              <w:rPr>
                <w:b/>
                <w:sz w:val="16"/>
                <w:szCs w:val="16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E4795">
              <w:rPr>
                <w:b/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E4795">
              <w:rPr>
                <w:b/>
                <w:sz w:val="16"/>
                <w:szCs w:val="16"/>
              </w:rPr>
              <w:t>за отчетный период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0E4795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0E4795">
              <w:rPr>
                <w:b/>
                <w:sz w:val="16"/>
                <w:szCs w:val="16"/>
              </w:rPr>
              <w:t>нарастающим итогом с начала года</w:t>
            </w:r>
          </w:p>
        </w:tc>
      </w:tr>
      <w:tr w:rsidR="00134BBA" w:rsidTr="000E4795">
        <w:trPr>
          <w:trHeight w:hRule="exact" w:val="2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3B42AC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2"/>
                <w:szCs w:val="16"/>
              </w:rPr>
            </w:pPr>
            <w:r w:rsidRPr="003B42A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3B42AC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2"/>
                <w:szCs w:val="16"/>
              </w:rPr>
            </w:pPr>
            <w:r w:rsidRPr="003B42AC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3B42AC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2"/>
                <w:szCs w:val="16"/>
              </w:rPr>
            </w:pPr>
            <w:r w:rsidRPr="003B42AC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3B42AC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2"/>
                <w:szCs w:val="16"/>
              </w:rPr>
            </w:pPr>
            <w:r w:rsidRPr="003B42AC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3B42AC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2"/>
                <w:szCs w:val="16"/>
              </w:rPr>
            </w:pPr>
            <w:r w:rsidRPr="003B42AC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3" w:rsidRPr="003B42AC" w:rsidRDefault="00D347D3" w:rsidP="002D10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2"/>
                <w:szCs w:val="16"/>
              </w:rPr>
            </w:pPr>
            <w:r w:rsidRPr="003B42AC">
              <w:rPr>
                <w:b/>
                <w:sz w:val="12"/>
                <w:szCs w:val="16"/>
              </w:rPr>
              <w:t>6</w:t>
            </w:r>
          </w:p>
        </w:tc>
      </w:tr>
      <w:tr w:rsidR="000E4795" w:rsidTr="000E4795">
        <w:trPr>
          <w:trHeight w:hRule="exact" w:val="252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5E304B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5E304B">
              <w:rPr>
                <w:sz w:val="18"/>
                <w:szCs w:val="16"/>
              </w:rPr>
              <w:t>Остаток средств</w:t>
            </w:r>
            <w:proofErr w:type="gramStart"/>
            <w:r w:rsidRPr="005E304B">
              <w:rPr>
                <w:sz w:val="18"/>
                <w:szCs w:val="16"/>
              </w:rPr>
              <w:t xml:space="preserve"> И</w:t>
            </w:r>
            <w:proofErr w:type="gramEnd"/>
            <w:r w:rsidRPr="005E304B">
              <w:rPr>
                <w:sz w:val="18"/>
                <w:szCs w:val="16"/>
              </w:rPr>
              <w:t>ного межбюджетного трансферта ка начало года,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bookmarkStart w:id="1" w:name="Par64"/>
            <w:bookmarkEnd w:id="1"/>
            <w:r w:rsidRPr="000E4795">
              <w:rPr>
                <w:sz w:val="18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0E4795">
        <w:trPr>
          <w:trHeight w:hRule="exact" w:val="252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ind w:left="283"/>
              <w:contextualSpacing/>
              <w:jc w:val="left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lastRenderedPageBreak/>
              <w:t>из них:</w:t>
            </w:r>
            <w:r w:rsidR="003B42AC" w:rsidRPr="000E4795">
              <w:rPr>
                <w:sz w:val="18"/>
                <w:szCs w:val="16"/>
              </w:rPr>
              <w:t xml:space="preserve"> </w:t>
            </w:r>
            <w:r w:rsidRPr="000E4795">
              <w:rPr>
                <w:sz w:val="18"/>
                <w:szCs w:val="16"/>
              </w:rPr>
              <w:t xml:space="preserve">подлежит возврату в бюджет </w:t>
            </w:r>
            <w:r w:rsidR="005E304B" w:rsidRPr="005E304B">
              <w:rPr>
                <w:sz w:val="18"/>
                <w:szCs w:val="16"/>
              </w:rPr>
              <w:t>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bookmarkStart w:id="2" w:name="Par68"/>
            <w:bookmarkEnd w:id="2"/>
            <w:r w:rsidRPr="000E4795">
              <w:rPr>
                <w:sz w:val="18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5E304B">
        <w:trPr>
          <w:trHeight w:hRule="exact" w:val="413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5E304B" w:rsidRDefault="005E304B" w:rsidP="005E304B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5E304B">
              <w:rPr>
                <w:sz w:val="18"/>
                <w:szCs w:val="16"/>
              </w:rPr>
              <w:t>Объем</w:t>
            </w:r>
            <w:proofErr w:type="gramStart"/>
            <w:r w:rsidRPr="005E304B">
              <w:rPr>
                <w:sz w:val="18"/>
                <w:szCs w:val="16"/>
              </w:rPr>
              <w:t xml:space="preserve"> И</w:t>
            </w:r>
            <w:proofErr w:type="gramEnd"/>
            <w:r w:rsidRPr="005E304B">
              <w:rPr>
                <w:sz w:val="18"/>
                <w:szCs w:val="16"/>
              </w:rPr>
              <w:t>ного межбюджетного трансферта, предоставленной местному бюджету из бюджета</w:t>
            </w:r>
          </w:p>
          <w:p w:rsidR="006521CF" w:rsidRPr="000E4795" w:rsidRDefault="005E304B" w:rsidP="005E304B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5E304B">
              <w:rPr>
                <w:sz w:val="18"/>
                <w:szCs w:val="16"/>
              </w:rPr>
              <w:t>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5E304B">
        <w:trPr>
          <w:trHeight w:hRule="exact" w:val="419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5E304B" w:rsidRDefault="005E304B" w:rsidP="005E304B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5E304B">
              <w:rPr>
                <w:sz w:val="18"/>
                <w:szCs w:val="16"/>
              </w:rPr>
              <w:t>Предусмотрено в бюджете (сводной бюджетной росписью) муниципального образования</w:t>
            </w:r>
          </w:p>
          <w:p w:rsidR="006521CF" w:rsidRPr="000E4795" w:rsidRDefault="005E304B" w:rsidP="005E304B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5E304B">
              <w:rPr>
                <w:sz w:val="18"/>
                <w:szCs w:val="16"/>
              </w:rPr>
              <w:t>расходов, в целях осуществления которых предоставлен</w:t>
            </w:r>
            <w:proofErr w:type="gramStart"/>
            <w:r w:rsidRPr="005E304B">
              <w:rPr>
                <w:sz w:val="18"/>
                <w:szCs w:val="16"/>
              </w:rPr>
              <w:t xml:space="preserve"> И</w:t>
            </w:r>
            <w:proofErr w:type="gramEnd"/>
            <w:r w:rsidRPr="005E304B">
              <w:rPr>
                <w:sz w:val="18"/>
                <w:szCs w:val="16"/>
              </w:rPr>
              <w:t>ной межбюджетн</w:t>
            </w:r>
            <w:r>
              <w:rPr>
                <w:sz w:val="18"/>
                <w:szCs w:val="16"/>
              </w:rPr>
              <w:t>ый</w:t>
            </w:r>
            <w:r w:rsidRPr="005E304B">
              <w:rPr>
                <w:sz w:val="18"/>
                <w:szCs w:val="16"/>
              </w:rPr>
              <w:t xml:space="preserve">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bookmarkStart w:id="3" w:name="Par74"/>
            <w:bookmarkEnd w:id="3"/>
            <w:r w:rsidRPr="000E4795">
              <w:rPr>
                <w:sz w:val="18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5E304B">
        <w:trPr>
          <w:trHeight w:hRule="exact" w:val="439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5E304B" w:rsidRDefault="005E304B" w:rsidP="005E304B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5E304B">
              <w:rPr>
                <w:sz w:val="18"/>
                <w:szCs w:val="16"/>
              </w:rPr>
              <w:t>Поступило средств</w:t>
            </w:r>
            <w:proofErr w:type="gramStart"/>
            <w:r w:rsidRPr="005E304B">
              <w:rPr>
                <w:sz w:val="18"/>
                <w:szCs w:val="16"/>
              </w:rPr>
              <w:t xml:space="preserve"> И</w:t>
            </w:r>
            <w:proofErr w:type="gramEnd"/>
            <w:r w:rsidRPr="005E304B">
              <w:rPr>
                <w:sz w:val="18"/>
                <w:szCs w:val="16"/>
              </w:rPr>
              <w:t xml:space="preserve">ного </w:t>
            </w:r>
            <w:r w:rsidR="00C618D7" w:rsidRPr="005E304B">
              <w:rPr>
                <w:sz w:val="18"/>
                <w:szCs w:val="16"/>
              </w:rPr>
              <w:t>межбюджетного</w:t>
            </w:r>
            <w:r w:rsidRPr="005E304B">
              <w:rPr>
                <w:sz w:val="18"/>
                <w:szCs w:val="16"/>
              </w:rPr>
              <w:t xml:space="preserve"> трансферта в местный бюджет </w:t>
            </w:r>
            <w:r>
              <w:rPr>
                <w:sz w:val="18"/>
                <w:szCs w:val="16"/>
              </w:rPr>
              <w:t>и</w:t>
            </w:r>
            <w:r w:rsidRPr="005E304B">
              <w:rPr>
                <w:sz w:val="18"/>
                <w:szCs w:val="16"/>
              </w:rPr>
              <w:t>з бюджета субъекта</w:t>
            </w:r>
          </w:p>
          <w:p w:rsidR="006521CF" w:rsidRPr="000E4795" w:rsidRDefault="005E304B" w:rsidP="005E304B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5E304B">
              <w:rPr>
                <w:sz w:val="18"/>
                <w:szCs w:val="16"/>
              </w:rPr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bookmarkStart w:id="4" w:name="Par77"/>
            <w:bookmarkEnd w:id="4"/>
            <w:r w:rsidRPr="000E4795">
              <w:rPr>
                <w:sz w:val="18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0E4795">
        <w:trPr>
          <w:trHeight w:hRule="exact" w:val="2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5E304B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5E304B">
              <w:rPr>
                <w:sz w:val="18"/>
                <w:szCs w:val="16"/>
              </w:rPr>
              <w:t>Израсходовано средств местного бюджета (кассовый расход)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bookmarkStart w:id="5" w:name="Par80"/>
            <w:bookmarkEnd w:id="5"/>
            <w:r w:rsidRPr="000E4795">
              <w:rPr>
                <w:sz w:val="18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0E4795">
        <w:trPr>
          <w:trHeight w:hRule="exact" w:val="2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5E304B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5E304B">
              <w:rPr>
                <w:sz w:val="18"/>
                <w:szCs w:val="16"/>
              </w:rPr>
              <w:t>Восстановлено средств</w:t>
            </w:r>
            <w:proofErr w:type="gramStart"/>
            <w:r w:rsidRPr="005E304B">
              <w:rPr>
                <w:sz w:val="18"/>
                <w:szCs w:val="16"/>
              </w:rPr>
              <w:t xml:space="preserve"> И</w:t>
            </w:r>
            <w:proofErr w:type="gramEnd"/>
            <w:r w:rsidRPr="005E304B">
              <w:rPr>
                <w:sz w:val="18"/>
                <w:szCs w:val="16"/>
              </w:rPr>
              <w:t>ного межбюджетного трансферта в местный бюджет,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bookmarkStart w:id="6" w:name="Par87"/>
            <w:bookmarkEnd w:id="6"/>
            <w:r w:rsidRPr="000E4795">
              <w:rPr>
                <w:sz w:val="18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0E4795">
        <w:trPr>
          <w:trHeight w:hRule="exact" w:val="2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ind w:left="283"/>
              <w:contextualSpacing/>
              <w:jc w:val="left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в том числе:</w:t>
            </w:r>
            <w:r w:rsidR="003B42AC" w:rsidRPr="000E4795">
              <w:rPr>
                <w:sz w:val="18"/>
                <w:szCs w:val="16"/>
              </w:rPr>
              <w:t xml:space="preserve"> </w:t>
            </w:r>
            <w:proofErr w:type="gramStart"/>
            <w:r w:rsidR="005E304B" w:rsidRPr="005E304B">
              <w:rPr>
                <w:sz w:val="18"/>
                <w:szCs w:val="16"/>
              </w:rPr>
              <w:t>использованных</w:t>
            </w:r>
            <w:proofErr w:type="gramEnd"/>
            <w:r w:rsidR="005E304B" w:rsidRPr="005E304B">
              <w:rPr>
                <w:sz w:val="18"/>
                <w:szCs w:val="16"/>
              </w:rPr>
              <w:t xml:space="preserve"> не по целевому назначению в текущем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0E4795">
        <w:trPr>
          <w:trHeight w:hRule="exact" w:val="2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5E304B" w:rsidP="003B42AC">
            <w:pPr>
              <w:autoSpaceDE w:val="0"/>
              <w:autoSpaceDN w:val="0"/>
              <w:adjustRightInd w:val="0"/>
              <w:ind w:left="566"/>
              <w:contextualSpacing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</w:t>
            </w:r>
            <w:r w:rsidR="00326DB8">
              <w:rPr>
                <w:sz w:val="18"/>
                <w:szCs w:val="16"/>
              </w:rPr>
              <w:t xml:space="preserve">             </w:t>
            </w:r>
            <w:proofErr w:type="gramStart"/>
            <w:r w:rsidRPr="005E304B">
              <w:rPr>
                <w:sz w:val="18"/>
                <w:szCs w:val="16"/>
              </w:rPr>
              <w:t>использованных</w:t>
            </w:r>
            <w:proofErr w:type="gramEnd"/>
            <w:r w:rsidRPr="005E304B">
              <w:rPr>
                <w:sz w:val="18"/>
                <w:szCs w:val="16"/>
              </w:rPr>
              <w:t xml:space="preserve"> не по целевому назначению в предшествующие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0E4795">
        <w:trPr>
          <w:trHeight w:hRule="exact" w:val="2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326DB8" w:rsidP="00C618D7">
            <w:pPr>
              <w:autoSpaceDE w:val="0"/>
              <w:autoSpaceDN w:val="0"/>
              <w:adjustRightInd w:val="0"/>
              <w:ind w:left="283"/>
              <w:contextualSpacing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 </w:t>
            </w:r>
            <w:proofErr w:type="gramStart"/>
            <w:r w:rsidR="006521CF" w:rsidRPr="000E4795">
              <w:rPr>
                <w:sz w:val="18"/>
                <w:szCs w:val="16"/>
              </w:rPr>
              <w:t>исполь</w:t>
            </w:r>
            <w:r w:rsidR="00C618D7">
              <w:rPr>
                <w:sz w:val="18"/>
                <w:szCs w:val="16"/>
              </w:rPr>
              <w:t>зованных</w:t>
            </w:r>
            <w:proofErr w:type="gramEnd"/>
            <w:r w:rsidR="00C618D7">
              <w:rPr>
                <w:sz w:val="18"/>
                <w:szCs w:val="16"/>
              </w:rPr>
              <w:t xml:space="preserve"> в предшествующие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326DB8">
        <w:trPr>
          <w:trHeight w:hRule="exact" w:val="454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326DB8" w:rsidRDefault="00326DB8" w:rsidP="00326DB8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326DB8">
              <w:rPr>
                <w:sz w:val="18"/>
                <w:szCs w:val="16"/>
              </w:rPr>
              <w:t>Возвращено в бюджет субъекта Российской Федерации средств</w:t>
            </w:r>
            <w:proofErr w:type="gramStart"/>
            <w:r w:rsidRPr="00326DB8">
              <w:rPr>
                <w:sz w:val="18"/>
                <w:szCs w:val="16"/>
              </w:rPr>
              <w:t xml:space="preserve"> И</w:t>
            </w:r>
            <w:proofErr w:type="gramEnd"/>
            <w:r w:rsidRPr="00326DB8">
              <w:rPr>
                <w:sz w:val="18"/>
                <w:szCs w:val="16"/>
              </w:rPr>
              <w:t>ного межбюджетного</w:t>
            </w:r>
          </w:p>
          <w:p w:rsidR="006521CF" w:rsidRPr="000E4795" w:rsidRDefault="00326DB8" w:rsidP="00326DB8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326DB8">
              <w:rPr>
                <w:sz w:val="18"/>
                <w:szCs w:val="16"/>
              </w:rPr>
              <w:t xml:space="preserve">трансферта, </w:t>
            </w:r>
            <w:proofErr w:type="gramStart"/>
            <w:r w:rsidRPr="00326DB8">
              <w:rPr>
                <w:sz w:val="18"/>
                <w:szCs w:val="16"/>
              </w:rPr>
              <w:t>восстановленных</w:t>
            </w:r>
            <w:proofErr w:type="gramEnd"/>
            <w:r w:rsidRPr="00326DB8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в</w:t>
            </w:r>
            <w:r w:rsidRPr="00326DB8">
              <w:rPr>
                <w:sz w:val="18"/>
                <w:szCs w:val="16"/>
              </w:rPr>
              <w:t xml:space="preserve"> местный бюджет,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bookmarkStart w:id="7" w:name="Par105"/>
            <w:bookmarkEnd w:id="7"/>
            <w:r w:rsidRPr="000E4795">
              <w:rPr>
                <w:sz w:val="18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7365A8">
        <w:trPr>
          <w:trHeight w:hRule="exact" w:val="234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26DB8">
            <w:pPr>
              <w:autoSpaceDE w:val="0"/>
              <w:autoSpaceDN w:val="0"/>
              <w:adjustRightInd w:val="0"/>
              <w:ind w:left="283"/>
              <w:contextualSpacing/>
              <w:jc w:val="left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в том числе:</w:t>
            </w:r>
            <w:r w:rsidR="003B42AC" w:rsidRPr="000E4795">
              <w:rPr>
                <w:sz w:val="18"/>
                <w:szCs w:val="16"/>
              </w:rPr>
              <w:t xml:space="preserve"> </w:t>
            </w:r>
            <w:r w:rsidRPr="000E4795">
              <w:rPr>
                <w:sz w:val="18"/>
                <w:szCs w:val="16"/>
              </w:rPr>
              <w:t>остаток средств</w:t>
            </w:r>
            <w:proofErr w:type="gramStart"/>
            <w:r w:rsidRPr="000E4795">
              <w:rPr>
                <w:sz w:val="18"/>
                <w:szCs w:val="16"/>
              </w:rPr>
              <w:t xml:space="preserve"> И</w:t>
            </w:r>
            <w:proofErr w:type="gramEnd"/>
            <w:r w:rsidRPr="000E4795">
              <w:rPr>
                <w:sz w:val="18"/>
                <w:szCs w:val="16"/>
              </w:rPr>
              <w:t xml:space="preserve">ного межбюджетного трансферта на начало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7365A8">
        <w:trPr>
          <w:trHeight w:hRule="exact" w:val="280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326DB8" w:rsidP="002D102F">
            <w:pPr>
              <w:autoSpaceDE w:val="0"/>
              <w:autoSpaceDN w:val="0"/>
              <w:adjustRightInd w:val="0"/>
              <w:ind w:left="283"/>
              <w:contextualSpacing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 </w:t>
            </w:r>
            <w:proofErr w:type="gramStart"/>
            <w:r w:rsidRPr="00326DB8">
              <w:rPr>
                <w:sz w:val="18"/>
                <w:szCs w:val="16"/>
              </w:rPr>
              <w:t>использованных</w:t>
            </w:r>
            <w:proofErr w:type="gramEnd"/>
            <w:r w:rsidRPr="00326DB8">
              <w:rPr>
                <w:sz w:val="18"/>
                <w:szCs w:val="16"/>
              </w:rPr>
              <w:t xml:space="preserve"> не по целевому назначению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7365A8">
        <w:trPr>
          <w:trHeight w:hRule="exact" w:val="269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326DB8" w:rsidP="003B42AC">
            <w:pPr>
              <w:autoSpaceDE w:val="0"/>
              <w:autoSpaceDN w:val="0"/>
              <w:adjustRightInd w:val="0"/>
              <w:ind w:left="283"/>
              <w:contextualSpacing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 </w:t>
            </w:r>
            <w:proofErr w:type="gramStart"/>
            <w:r w:rsidRPr="00326DB8">
              <w:rPr>
                <w:sz w:val="18"/>
                <w:szCs w:val="16"/>
              </w:rPr>
              <w:t>использованные в предшествующие годы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7365A8">
        <w:trPr>
          <w:trHeight w:hRule="exact" w:val="291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326DB8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6"/>
              </w:rPr>
            </w:pPr>
            <w:r w:rsidRPr="00326DB8">
              <w:rPr>
                <w:sz w:val="18"/>
                <w:szCs w:val="16"/>
              </w:rPr>
              <w:t>Остаток средств</w:t>
            </w:r>
            <w:proofErr w:type="gramStart"/>
            <w:r w:rsidRPr="00326DB8">
              <w:rPr>
                <w:sz w:val="18"/>
                <w:szCs w:val="16"/>
              </w:rPr>
              <w:t xml:space="preserve"> И</w:t>
            </w:r>
            <w:proofErr w:type="gramEnd"/>
            <w:r w:rsidRPr="00326DB8">
              <w:rPr>
                <w:sz w:val="18"/>
                <w:szCs w:val="16"/>
              </w:rPr>
              <w:t>ного межбюджетного трансферта на конец отчетного периода (года),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0E4795" w:rsidTr="000E4795">
        <w:trPr>
          <w:trHeight w:hRule="exact" w:val="252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0E4795">
            <w:pPr>
              <w:autoSpaceDE w:val="0"/>
              <w:autoSpaceDN w:val="0"/>
              <w:adjustRightInd w:val="0"/>
              <w:ind w:left="283"/>
              <w:contextualSpacing/>
              <w:jc w:val="left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из них:</w:t>
            </w:r>
            <w:r w:rsidR="003B42AC" w:rsidRPr="000E4795">
              <w:rPr>
                <w:sz w:val="18"/>
                <w:szCs w:val="16"/>
              </w:rPr>
              <w:t xml:space="preserve"> </w:t>
            </w:r>
            <w:r w:rsidR="00326DB8" w:rsidRPr="00326DB8">
              <w:rPr>
                <w:sz w:val="18"/>
                <w:szCs w:val="16"/>
              </w:rPr>
              <w:t>подлежит возврату в 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0E4795" w:rsidRDefault="006521CF" w:rsidP="003B42A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6"/>
              </w:rPr>
            </w:pPr>
            <w:r w:rsidRPr="000E4795">
              <w:rPr>
                <w:sz w:val="18"/>
                <w:szCs w:val="16"/>
              </w:rPr>
              <w:t>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Pr="00134BBA" w:rsidRDefault="006521CF" w:rsidP="002D102F">
            <w:pPr>
              <w:autoSpaceDE w:val="0"/>
              <w:autoSpaceDN w:val="0"/>
              <w:adjustRightInd w:val="0"/>
              <w:contextualSpacing/>
              <w:jc w:val="left"/>
              <w:rPr>
                <w:sz w:val="16"/>
                <w:szCs w:val="16"/>
              </w:rPr>
            </w:pPr>
          </w:p>
        </w:tc>
      </w:tr>
    </w:tbl>
    <w:p w:rsidR="00924316" w:rsidRDefault="00924316" w:rsidP="00924316">
      <w:pPr>
        <w:autoSpaceDE w:val="0"/>
        <w:autoSpaceDN w:val="0"/>
        <w:adjustRightInd w:val="0"/>
        <w:rPr>
          <w:sz w:val="24"/>
        </w:rPr>
      </w:pPr>
    </w:p>
    <w:p w:rsidR="00924316" w:rsidRPr="00134BBA" w:rsidRDefault="00924316" w:rsidP="00134BBA">
      <w:pPr>
        <w:autoSpaceDE w:val="0"/>
        <w:autoSpaceDN w:val="0"/>
        <w:adjustRightInd w:val="0"/>
        <w:ind w:left="1276"/>
        <w:rPr>
          <w:rFonts w:eastAsiaTheme="minorHAnsi"/>
          <w:sz w:val="20"/>
          <w:szCs w:val="20"/>
        </w:rPr>
      </w:pPr>
      <w:r w:rsidRPr="00134BBA">
        <w:rPr>
          <w:rFonts w:eastAsiaTheme="minorHAnsi"/>
          <w:sz w:val="20"/>
          <w:szCs w:val="20"/>
        </w:rPr>
        <w:t>2.  Сведения  о направлении расходов бюджета муниципального образования,</w:t>
      </w:r>
      <w:r w:rsidR="0002355C" w:rsidRPr="00134BBA">
        <w:rPr>
          <w:rFonts w:eastAsiaTheme="minorHAnsi"/>
          <w:sz w:val="20"/>
          <w:szCs w:val="20"/>
        </w:rPr>
        <w:t xml:space="preserve"> </w:t>
      </w:r>
      <w:proofErr w:type="spellStart"/>
      <w:r w:rsidRPr="00134BBA">
        <w:rPr>
          <w:rFonts w:eastAsiaTheme="minorHAnsi"/>
          <w:sz w:val="20"/>
          <w:szCs w:val="20"/>
        </w:rPr>
        <w:t>софинансируемых</w:t>
      </w:r>
      <w:proofErr w:type="spellEnd"/>
      <w:r w:rsidRPr="00134BBA">
        <w:rPr>
          <w:rFonts w:eastAsiaTheme="minorHAnsi"/>
          <w:sz w:val="20"/>
          <w:szCs w:val="20"/>
        </w:rPr>
        <w:t xml:space="preserve"> из бюджета Красноярского края</w:t>
      </w:r>
    </w:p>
    <w:tbl>
      <w:tblPr>
        <w:tblW w:w="14459" w:type="dxa"/>
        <w:tblInd w:w="1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709"/>
        <w:gridCol w:w="3401"/>
        <w:gridCol w:w="2551"/>
        <w:gridCol w:w="1985"/>
        <w:gridCol w:w="1985"/>
      </w:tblGrid>
      <w:tr w:rsidR="00172D63" w:rsidTr="00FA3E7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3" w:rsidRPr="00134BBA" w:rsidRDefault="00172D63" w:rsidP="00423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3" w:rsidRPr="00134BBA" w:rsidRDefault="00172D63" w:rsidP="00423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4BBA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4BBA">
              <w:rPr>
                <w:sz w:val="16"/>
                <w:szCs w:val="16"/>
              </w:rPr>
              <w:t>Код строки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Default="00172D63" w:rsidP="00172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4BBA">
              <w:rPr>
                <w:sz w:val="16"/>
                <w:szCs w:val="16"/>
              </w:rPr>
              <w:t xml:space="preserve">Предусмотрено бюджетных ассигнований </w:t>
            </w:r>
          </w:p>
          <w:p w:rsidR="00172D63" w:rsidRPr="00134BBA" w:rsidRDefault="00172D63" w:rsidP="00172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4BBA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местном </w:t>
            </w:r>
            <w:r w:rsidRPr="00134BBA">
              <w:rPr>
                <w:sz w:val="16"/>
                <w:szCs w:val="16"/>
              </w:rPr>
              <w:t xml:space="preserve">бюджете </w:t>
            </w:r>
            <w:hyperlink w:anchor="Par74" w:history="1">
              <w:r w:rsidRPr="00134BBA">
                <w:rPr>
                  <w:color w:val="0000FF"/>
                  <w:sz w:val="16"/>
                  <w:szCs w:val="16"/>
                </w:rPr>
                <w:t>на</w:t>
              </w:r>
            </w:hyperlink>
            <w:r w:rsidRPr="00134BBA">
              <w:rPr>
                <w:color w:val="0000FF"/>
                <w:sz w:val="16"/>
                <w:szCs w:val="16"/>
              </w:rPr>
              <w:t xml:space="preserve"> 2020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172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4BBA">
              <w:rPr>
                <w:sz w:val="16"/>
                <w:szCs w:val="16"/>
              </w:rPr>
              <w:t xml:space="preserve">Кассовые расходы </w:t>
            </w:r>
            <w:r>
              <w:rPr>
                <w:sz w:val="16"/>
                <w:szCs w:val="16"/>
              </w:rPr>
              <w:t xml:space="preserve">местного </w:t>
            </w:r>
            <w:r w:rsidRPr="00134BBA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AF1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4BBA">
              <w:rPr>
                <w:sz w:val="16"/>
                <w:szCs w:val="16"/>
              </w:rPr>
              <w:t>Уровень софинансирования, %</w:t>
            </w:r>
          </w:p>
        </w:tc>
      </w:tr>
      <w:tr w:rsidR="00172D63" w:rsidTr="00FA3E7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3" w:rsidRPr="00134BBA" w:rsidRDefault="00172D63" w:rsidP="00AF1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3" w:rsidRPr="00134BBA" w:rsidRDefault="00172D63" w:rsidP="00AF1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023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AF1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4BBA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423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4BBA">
              <w:rPr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AF1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2D63" w:rsidTr="00FA3E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3B42AC" w:rsidRDefault="00172D63" w:rsidP="0002355C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3B42AC" w:rsidRDefault="00172D63" w:rsidP="0002355C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3B42AC" w:rsidRDefault="00172D63" w:rsidP="00C41C7D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3B42AC" w:rsidRDefault="00172D63" w:rsidP="00C41C7D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3B42AC" w:rsidRDefault="00172D63" w:rsidP="00C41C7D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3B42AC" w:rsidRDefault="00172D63" w:rsidP="00C41C7D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3B42AC" w:rsidRDefault="00172D63" w:rsidP="00C41C7D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7</w:t>
            </w:r>
          </w:p>
        </w:tc>
      </w:tr>
      <w:tr w:rsidR="00172D63" w:rsidTr="00FA3E7E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72D63" w:rsidTr="00FA3E7E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134BBA" w:rsidRDefault="00172D63" w:rsidP="00C4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84CB7" w:rsidRDefault="00784CB7" w:rsidP="00784CB7">
      <w:pPr>
        <w:pStyle w:val="ConsPlusNormal"/>
        <w:ind w:left="1077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4795" w:rsidRDefault="000E4795" w:rsidP="00784CB7">
      <w:pPr>
        <w:pStyle w:val="ConsPlusNormal"/>
        <w:ind w:left="1077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4795" w:rsidRDefault="000E4795" w:rsidP="00784CB7">
      <w:pPr>
        <w:pStyle w:val="ConsPlusNormal"/>
        <w:ind w:left="1077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4CB7" w:rsidRDefault="00172D63" w:rsidP="00784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 w:rsidR="00784C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8D7">
        <w:rPr>
          <w:rFonts w:ascii="Times New Roman" w:hAnsi="Times New Roman" w:cs="Times New Roman"/>
          <w:sz w:val="24"/>
          <w:szCs w:val="24"/>
        </w:rPr>
        <w:t>___________________</w:t>
      </w:r>
      <w:r w:rsidR="00784C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18D7">
        <w:rPr>
          <w:rFonts w:ascii="Times New Roman" w:hAnsi="Times New Roman" w:cs="Times New Roman"/>
          <w:sz w:val="24"/>
          <w:szCs w:val="24"/>
        </w:rPr>
        <w:t xml:space="preserve">  </w:t>
      </w:r>
      <w:r w:rsidR="00784CB7">
        <w:rPr>
          <w:rFonts w:ascii="Times New Roman" w:hAnsi="Times New Roman" w:cs="Times New Roman"/>
          <w:sz w:val="24"/>
          <w:szCs w:val="24"/>
        </w:rPr>
        <w:t xml:space="preserve"> _________________                                            _______________</w:t>
      </w:r>
    </w:p>
    <w:p w:rsidR="00784CB7" w:rsidRDefault="00784CB7" w:rsidP="00784C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C618D7">
        <w:rPr>
          <w:rFonts w:ascii="Times New Roman" w:hAnsi="Times New Roman" w:cs="Times New Roman"/>
          <w:sz w:val="18"/>
          <w:szCs w:val="18"/>
        </w:rPr>
        <w:t xml:space="preserve">          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C618D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(подпись)                                                                                                        (ФИО) </w:t>
      </w:r>
    </w:p>
    <w:p w:rsidR="00784CB7" w:rsidRDefault="00784CB7" w:rsidP="00784CB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CB7" w:rsidRDefault="00172D63" w:rsidP="00784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2D63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84C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18D7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784CB7">
        <w:rPr>
          <w:rFonts w:ascii="Times New Roman" w:hAnsi="Times New Roman" w:cs="Times New Roman"/>
          <w:sz w:val="24"/>
          <w:szCs w:val="24"/>
        </w:rPr>
        <w:t xml:space="preserve">              _________________                                              _______________</w:t>
      </w:r>
    </w:p>
    <w:p w:rsidR="00784CB7" w:rsidRDefault="00784CB7" w:rsidP="00784C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618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18D7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                     (ФИО)</w:t>
      </w:r>
    </w:p>
    <w:p w:rsidR="00784CB7" w:rsidRDefault="00784CB7" w:rsidP="00784CB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84CB7" w:rsidRDefault="00784CB7" w:rsidP="008038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="00172D63">
        <w:rPr>
          <w:rFonts w:ascii="Times New Roman" w:hAnsi="Times New Roman" w:cs="Times New Roman"/>
          <w:sz w:val="18"/>
          <w:szCs w:val="18"/>
        </w:rPr>
        <w:t xml:space="preserve"> с кодом города</w:t>
      </w:r>
    </w:p>
    <w:sectPr w:rsidR="00784CB7" w:rsidSect="00134BBA">
      <w:headerReference w:type="even" r:id="rId12"/>
      <w:headerReference w:type="default" r:id="rId13"/>
      <w:pgSz w:w="16838" w:h="11906" w:orient="landscape"/>
      <w:pgMar w:top="1418" w:right="1387" w:bottom="709" w:left="567" w:header="142" w:footer="10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F4" w:rsidRDefault="008746F4" w:rsidP="007A7E6D">
      <w:r>
        <w:separator/>
      </w:r>
    </w:p>
  </w:endnote>
  <w:endnote w:type="continuationSeparator" w:id="0">
    <w:p w:rsidR="008746F4" w:rsidRDefault="008746F4" w:rsidP="007A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F4" w:rsidRDefault="008746F4" w:rsidP="007A7E6D">
      <w:r>
        <w:separator/>
      </w:r>
    </w:p>
  </w:footnote>
  <w:footnote w:type="continuationSeparator" w:id="0">
    <w:p w:rsidR="008746F4" w:rsidRDefault="008746F4" w:rsidP="007A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974940"/>
      <w:docPartObj>
        <w:docPartGallery w:val="Page Numbers (Top of Page)"/>
        <w:docPartUnique/>
      </w:docPartObj>
    </w:sdtPr>
    <w:sdtEndPr/>
    <w:sdtContent>
      <w:p w:rsidR="00FB6E1B" w:rsidRDefault="00FB6E1B">
        <w:pPr>
          <w:pStyle w:val="ab"/>
          <w:jc w:val="center"/>
        </w:pPr>
        <w:r w:rsidRPr="00E733B1">
          <w:rPr>
            <w:sz w:val="24"/>
          </w:rPr>
          <w:fldChar w:fldCharType="begin"/>
        </w:r>
        <w:r w:rsidRPr="00E733B1">
          <w:rPr>
            <w:sz w:val="24"/>
          </w:rPr>
          <w:instrText>PAGE   \* MERGEFORMAT</w:instrText>
        </w:r>
        <w:r w:rsidRPr="00E733B1">
          <w:rPr>
            <w:sz w:val="24"/>
          </w:rPr>
          <w:fldChar w:fldCharType="separate"/>
        </w:r>
        <w:r w:rsidR="00DD7968">
          <w:rPr>
            <w:noProof/>
            <w:sz w:val="24"/>
          </w:rPr>
          <w:t>5</w:t>
        </w:r>
        <w:r w:rsidRPr="00E733B1">
          <w:rPr>
            <w:sz w:val="24"/>
          </w:rPr>
          <w:fldChar w:fldCharType="end"/>
        </w:r>
      </w:p>
    </w:sdtContent>
  </w:sdt>
  <w:p w:rsidR="00FB6E1B" w:rsidRDefault="00FB6E1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C5" w:rsidRDefault="001C7EC5" w:rsidP="004871A2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1C7EC5" w:rsidRDefault="001C7EC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C5" w:rsidRPr="00126387" w:rsidRDefault="001C7EC5" w:rsidP="008C697A">
    <w:pPr>
      <w:pStyle w:val="ab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">
    <w:nsid w:val="4801200A"/>
    <w:multiLevelType w:val="multilevel"/>
    <w:tmpl w:val="5A1E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1800"/>
      </w:pPr>
      <w:rPr>
        <w:rFonts w:hint="default"/>
      </w:rPr>
    </w:lvl>
  </w:abstractNum>
  <w:abstractNum w:abstractNumId="2">
    <w:nsid w:val="59C363B7"/>
    <w:multiLevelType w:val="multilevel"/>
    <w:tmpl w:val="5D3AE4C6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D"/>
    <w:rsid w:val="0000372D"/>
    <w:rsid w:val="0002355C"/>
    <w:rsid w:val="000309CC"/>
    <w:rsid w:val="00036212"/>
    <w:rsid w:val="00075B9F"/>
    <w:rsid w:val="000864D3"/>
    <w:rsid w:val="000A03BC"/>
    <w:rsid w:val="000A3E3E"/>
    <w:rsid w:val="000D40E7"/>
    <w:rsid w:val="000D6329"/>
    <w:rsid w:val="000E4795"/>
    <w:rsid w:val="000F6D73"/>
    <w:rsid w:val="001072D0"/>
    <w:rsid w:val="00125BEC"/>
    <w:rsid w:val="00134BBA"/>
    <w:rsid w:val="00147D24"/>
    <w:rsid w:val="00153F9F"/>
    <w:rsid w:val="00172D63"/>
    <w:rsid w:val="00190378"/>
    <w:rsid w:val="00190942"/>
    <w:rsid w:val="00197126"/>
    <w:rsid w:val="001A16FF"/>
    <w:rsid w:val="001A412B"/>
    <w:rsid w:val="001B44AA"/>
    <w:rsid w:val="001C7EC5"/>
    <w:rsid w:val="001D7E9E"/>
    <w:rsid w:val="001F36BC"/>
    <w:rsid w:val="001F52B1"/>
    <w:rsid w:val="00220A68"/>
    <w:rsid w:val="002270AB"/>
    <w:rsid w:val="002706E0"/>
    <w:rsid w:val="0028379D"/>
    <w:rsid w:val="002B45B5"/>
    <w:rsid w:val="002D102F"/>
    <w:rsid w:val="002F7BAB"/>
    <w:rsid w:val="00306703"/>
    <w:rsid w:val="00313753"/>
    <w:rsid w:val="00326DB8"/>
    <w:rsid w:val="00364259"/>
    <w:rsid w:val="00364D30"/>
    <w:rsid w:val="003863B2"/>
    <w:rsid w:val="003A03E5"/>
    <w:rsid w:val="003B42AC"/>
    <w:rsid w:val="003D1C43"/>
    <w:rsid w:val="003E0CB0"/>
    <w:rsid w:val="00404081"/>
    <w:rsid w:val="0041122C"/>
    <w:rsid w:val="00411D62"/>
    <w:rsid w:val="00414084"/>
    <w:rsid w:val="0042365D"/>
    <w:rsid w:val="00451A1E"/>
    <w:rsid w:val="00465713"/>
    <w:rsid w:val="00473829"/>
    <w:rsid w:val="004832DA"/>
    <w:rsid w:val="004941ED"/>
    <w:rsid w:val="004C0A1E"/>
    <w:rsid w:val="004C1AF8"/>
    <w:rsid w:val="004E07FA"/>
    <w:rsid w:val="004F2DED"/>
    <w:rsid w:val="004F4BFE"/>
    <w:rsid w:val="00527D73"/>
    <w:rsid w:val="00561C85"/>
    <w:rsid w:val="00581F87"/>
    <w:rsid w:val="00593051"/>
    <w:rsid w:val="005A1CE5"/>
    <w:rsid w:val="005B4C61"/>
    <w:rsid w:val="005B7C5B"/>
    <w:rsid w:val="005D09F3"/>
    <w:rsid w:val="005E304B"/>
    <w:rsid w:val="005F33F1"/>
    <w:rsid w:val="0061120B"/>
    <w:rsid w:val="00625B9C"/>
    <w:rsid w:val="00637C10"/>
    <w:rsid w:val="006518DD"/>
    <w:rsid w:val="00651A5B"/>
    <w:rsid w:val="006521CF"/>
    <w:rsid w:val="006525E6"/>
    <w:rsid w:val="0066440C"/>
    <w:rsid w:val="00670ED0"/>
    <w:rsid w:val="00694A4A"/>
    <w:rsid w:val="006D1E13"/>
    <w:rsid w:val="006E4F3B"/>
    <w:rsid w:val="00732086"/>
    <w:rsid w:val="007355EF"/>
    <w:rsid w:val="007365A8"/>
    <w:rsid w:val="00744F86"/>
    <w:rsid w:val="007641A1"/>
    <w:rsid w:val="00764DBF"/>
    <w:rsid w:val="00776232"/>
    <w:rsid w:val="00780D56"/>
    <w:rsid w:val="007821EC"/>
    <w:rsid w:val="0078341F"/>
    <w:rsid w:val="00784CB7"/>
    <w:rsid w:val="00787A72"/>
    <w:rsid w:val="007A7E6D"/>
    <w:rsid w:val="007D6436"/>
    <w:rsid w:val="007F0479"/>
    <w:rsid w:val="00800E42"/>
    <w:rsid w:val="008038D6"/>
    <w:rsid w:val="00817BDF"/>
    <w:rsid w:val="00830B08"/>
    <w:rsid w:val="00835F74"/>
    <w:rsid w:val="00841698"/>
    <w:rsid w:val="0087055E"/>
    <w:rsid w:val="008746F4"/>
    <w:rsid w:val="008908EA"/>
    <w:rsid w:val="008A3F81"/>
    <w:rsid w:val="008A5070"/>
    <w:rsid w:val="008B22CE"/>
    <w:rsid w:val="008B455D"/>
    <w:rsid w:val="008B61C4"/>
    <w:rsid w:val="008E5548"/>
    <w:rsid w:val="008F6255"/>
    <w:rsid w:val="009115A4"/>
    <w:rsid w:val="00916920"/>
    <w:rsid w:val="00924316"/>
    <w:rsid w:val="00980B08"/>
    <w:rsid w:val="009A0DBF"/>
    <w:rsid w:val="009A4C5B"/>
    <w:rsid w:val="009A6171"/>
    <w:rsid w:val="009A6DA9"/>
    <w:rsid w:val="009F41AE"/>
    <w:rsid w:val="009F7092"/>
    <w:rsid w:val="00A30366"/>
    <w:rsid w:val="00A33B48"/>
    <w:rsid w:val="00A35439"/>
    <w:rsid w:val="00A459F4"/>
    <w:rsid w:val="00A77838"/>
    <w:rsid w:val="00AF1BBB"/>
    <w:rsid w:val="00B00C10"/>
    <w:rsid w:val="00B06067"/>
    <w:rsid w:val="00B159EF"/>
    <w:rsid w:val="00B21186"/>
    <w:rsid w:val="00B234A6"/>
    <w:rsid w:val="00B44505"/>
    <w:rsid w:val="00B62B76"/>
    <w:rsid w:val="00B70651"/>
    <w:rsid w:val="00B7644D"/>
    <w:rsid w:val="00BA5779"/>
    <w:rsid w:val="00BB77F1"/>
    <w:rsid w:val="00BC75DF"/>
    <w:rsid w:val="00BE4340"/>
    <w:rsid w:val="00BF7990"/>
    <w:rsid w:val="00C11A47"/>
    <w:rsid w:val="00C50AB7"/>
    <w:rsid w:val="00C618D7"/>
    <w:rsid w:val="00C75684"/>
    <w:rsid w:val="00CA1A36"/>
    <w:rsid w:val="00CA577B"/>
    <w:rsid w:val="00CA6C47"/>
    <w:rsid w:val="00CB6C3B"/>
    <w:rsid w:val="00CB6E19"/>
    <w:rsid w:val="00CD348A"/>
    <w:rsid w:val="00D1200E"/>
    <w:rsid w:val="00D23B72"/>
    <w:rsid w:val="00D347D3"/>
    <w:rsid w:val="00D56B5D"/>
    <w:rsid w:val="00D57A39"/>
    <w:rsid w:val="00D61363"/>
    <w:rsid w:val="00D61627"/>
    <w:rsid w:val="00D65BF6"/>
    <w:rsid w:val="00D71165"/>
    <w:rsid w:val="00D801AE"/>
    <w:rsid w:val="00D95F03"/>
    <w:rsid w:val="00DB4727"/>
    <w:rsid w:val="00DC0143"/>
    <w:rsid w:val="00DD6300"/>
    <w:rsid w:val="00DD7968"/>
    <w:rsid w:val="00E05710"/>
    <w:rsid w:val="00E2067C"/>
    <w:rsid w:val="00E22A74"/>
    <w:rsid w:val="00E24F1E"/>
    <w:rsid w:val="00E3697F"/>
    <w:rsid w:val="00E64DE4"/>
    <w:rsid w:val="00E733B1"/>
    <w:rsid w:val="00E74F34"/>
    <w:rsid w:val="00EA5914"/>
    <w:rsid w:val="00EC0A01"/>
    <w:rsid w:val="00ED1773"/>
    <w:rsid w:val="00F01785"/>
    <w:rsid w:val="00F02829"/>
    <w:rsid w:val="00F125C8"/>
    <w:rsid w:val="00F44239"/>
    <w:rsid w:val="00F5756A"/>
    <w:rsid w:val="00F85136"/>
    <w:rsid w:val="00F9347B"/>
    <w:rsid w:val="00FA3D32"/>
    <w:rsid w:val="00FA3E7E"/>
    <w:rsid w:val="00FB6E1B"/>
    <w:rsid w:val="00FD2E46"/>
    <w:rsid w:val="00FD33BB"/>
    <w:rsid w:val="00FD3C5A"/>
    <w:rsid w:val="00FD418B"/>
    <w:rsid w:val="00FE571E"/>
    <w:rsid w:val="00FE5DE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E6D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A7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A7E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A7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A7E6D"/>
    <w:rPr>
      <w:vertAlign w:val="superscript"/>
    </w:rPr>
  </w:style>
  <w:style w:type="paragraph" w:customStyle="1" w:styleId="ConsPlusTitle">
    <w:name w:val="ConsPlusTitle"/>
    <w:rsid w:val="005D0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1"/>
    <w:rsid w:val="005D09F3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5D09F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1A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A3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0D63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6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63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6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basedOn w:val="a"/>
    <w:next w:val="a3"/>
    <w:qFormat/>
    <w:rsid w:val="00FD3C5A"/>
    <w:pPr>
      <w:jc w:val="center"/>
    </w:pPr>
    <w:rPr>
      <w:b/>
      <w:bCs/>
      <w:sz w:val="24"/>
    </w:rPr>
  </w:style>
  <w:style w:type="paragraph" w:styleId="af0">
    <w:name w:val="List Paragraph"/>
    <w:basedOn w:val="a"/>
    <w:uiPriority w:val="34"/>
    <w:qFormat/>
    <w:rsid w:val="00FD3C5A"/>
    <w:pPr>
      <w:ind w:left="720"/>
      <w:contextualSpacing/>
    </w:pPr>
  </w:style>
  <w:style w:type="paragraph" w:customStyle="1" w:styleId="ConsPlusNormal">
    <w:name w:val="ConsPlusNormal"/>
    <w:rsid w:val="00D71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7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F6D73"/>
    <w:rPr>
      <w:color w:val="0000FF" w:themeColor="hyperlink"/>
      <w:u w:val="single"/>
    </w:rPr>
  </w:style>
  <w:style w:type="character" w:styleId="af2">
    <w:name w:val="page number"/>
    <w:basedOn w:val="a0"/>
    <w:rsid w:val="001C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E6D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A7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A7E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A7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A7E6D"/>
    <w:rPr>
      <w:vertAlign w:val="superscript"/>
    </w:rPr>
  </w:style>
  <w:style w:type="paragraph" w:customStyle="1" w:styleId="ConsPlusTitle">
    <w:name w:val="ConsPlusTitle"/>
    <w:rsid w:val="005D0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1"/>
    <w:rsid w:val="005D09F3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5D09F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1A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A3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0D63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6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63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6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basedOn w:val="a"/>
    <w:next w:val="a3"/>
    <w:qFormat/>
    <w:rsid w:val="00FD3C5A"/>
    <w:pPr>
      <w:jc w:val="center"/>
    </w:pPr>
    <w:rPr>
      <w:b/>
      <w:bCs/>
      <w:sz w:val="24"/>
    </w:rPr>
  </w:style>
  <w:style w:type="paragraph" w:styleId="af0">
    <w:name w:val="List Paragraph"/>
    <w:basedOn w:val="a"/>
    <w:uiPriority w:val="34"/>
    <w:qFormat/>
    <w:rsid w:val="00FD3C5A"/>
    <w:pPr>
      <w:ind w:left="720"/>
      <w:contextualSpacing/>
    </w:pPr>
  </w:style>
  <w:style w:type="paragraph" w:customStyle="1" w:styleId="ConsPlusNormal">
    <w:name w:val="ConsPlusNormal"/>
    <w:rsid w:val="00D71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7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F6D73"/>
    <w:rPr>
      <w:color w:val="0000FF" w:themeColor="hyperlink"/>
      <w:u w:val="single"/>
    </w:rPr>
  </w:style>
  <w:style w:type="character" w:styleId="af2">
    <w:name w:val="page number"/>
    <w:basedOn w:val="a0"/>
    <w:rsid w:val="001C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15252BDC0AD0963268E7F8A7D7F72EF5C6288CA3CE631B0D39E1D45D490E9D50F3EACF07C84697A8378DBEAE955E3E45A950DFFAFF67DFt53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B67AE52BB0706AC1305853C8BC1307DE1C83CB4586FE3D331D28FABA9661560BD0C81749FB73D8A682703B89131A16C16CE85174113D74CB1DB1D6KBq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19E8-54C3-45BA-B46E-8D987AD3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</dc:creator>
  <cp:lastModifiedBy>Aldo-2</cp:lastModifiedBy>
  <cp:revision>22</cp:revision>
  <cp:lastPrinted>2020-10-13T05:33:00Z</cp:lastPrinted>
  <dcterms:created xsi:type="dcterms:W3CDTF">2020-10-01T09:34:00Z</dcterms:created>
  <dcterms:modified xsi:type="dcterms:W3CDTF">2020-10-13T05:39:00Z</dcterms:modified>
</cp:coreProperties>
</file>